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52F5" w14:textId="77777777" w:rsidR="00497661" w:rsidRDefault="00497661" w:rsidP="00E27454">
      <w:pPr>
        <w:rPr>
          <w:b/>
        </w:rPr>
      </w:pPr>
    </w:p>
    <w:p w14:paraId="32E92E51" w14:textId="77777777" w:rsidR="00210C84" w:rsidRDefault="00210C84" w:rsidP="00895B6F">
      <w:pPr>
        <w:pStyle w:val="Heading1"/>
      </w:pPr>
    </w:p>
    <w:p w14:paraId="67A452F6" w14:textId="447E0DEE" w:rsidR="00895B6F" w:rsidRPr="006A5444" w:rsidRDefault="00895B6F" w:rsidP="00895B6F">
      <w:pPr>
        <w:pStyle w:val="Heading1"/>
      </w:pPr>
      <w:r w:rsidRPr="006A5444">
        <w:t>POLICY/PROCEDURE:</w:t>
      </w:r>
      <w:r>
        <w:t xml:space="preserve"> RECRUITMENT AND SE</w:t>
      </w:r>
      <w:r w:rsidR="0029025F">
        <w:t>L</w:t>
      </w:r>
      <w:r>
        <w:t xml:space="preserve">ECTION POLICY AND PROCEDURE </w:t>
      </w:r>
    </w:p>
    <w:p w14:paraId="67A452F7" w14:textId="77777777" w:rsidR="00895B6F" w:rsidRDefault="00895B6F" w:rsidP="00895B6F">
      <w:pPr>
        <w:pBdr>
          <w:bottom w:val="single" w:sz="4" w:space="1" w:color="auto"/>
        </w:pBdr>
      </w:pPr>
    </w:p>
    <w:p w14:paraId="67A452F8" w14:textId="7FC7B047" w:rsidR="00895B6F" w:rsidRPr="007A4456" w:rsidRDefault="00895B6F" w:rsidP="00895B6F">
      <w:pPr>
        <w:spacing w:before="120" w:after="120"/>
      </w:pPr>
      <w:r>
        <w:t>Approval required by:</w:t>
      </w:r>
      <w:r>
        <w:tab/>
      </w:r>
      <w:r>
        <w:tab/>
      </w:r>
      <w:r w:rsidR="00712B41">
        <w:t>SL</w:t>
      </w:r>
      <w:r w:rsidRPr="007A4456">
        <w:t>T</w:t>
      </w:r>
      <w:r w:rsidRPr="007A4456">
        <w:tab/>
      </w:r>
      <w:r>
        <w:tab/>
      </w:r>
      <w:r>
        <w:tab/>
        <w:t>Y</w:t>
      </w:r>
      <w:r>
        <w:tab/>
      </w:r>
      <w:r w:rsidRPr="007A4456">
        <w:t>Governing Body</w:t>
      </w:r>
      <w:r w:rsidRPr="00661AAD">
        <w:t xml:space="preserve"> </w:t>
      </w:r>
      <w:r w:rsidR="000A5D1D">
        <w:tab/>
        <w:t>Y</w:t>
      </w:r>
    </w:p>
    <w:p w14:paraId="67A452F9" w14:textId="77777777" w:rsidR="00895B6F" w:rsidRPr="007A4456" w:rsidRDefault="00895B6F" w:rsidP="00895B6F">
      <w:pPr>
        <w:spacing w:after="120"/>
      </w:pPr>
      <w:r w:rsidRPr="007A4456">
        <w:t>SMT Lead:</w:t>
      </w:r>
      <w:r>
        <w:tab/>
      </w:r>
      <w:r>
        <w:tab/>
      </w:r>
      <w:r>
        <w:tab/>
        <w:t>Vice Principal Corporate Services</w:t>
      </w:r>
    </w:p>
    <w:p w14:paraId="67A452FA" w14:textId="29590F9A" w:rsidR="00895B6F" w:rsidRPr="007A4456" w:rsidRDefault="00895B6F" w:rsidP="00895B6F">
      <w:pPr>
        <w:spacing w:after="120"/>
      </w:pPr>
      <w:r w:rsidRPr="007A4456">
        <w:t>Responsible Manager</w:t>
      </w:r>
      <w:r>
        <w:t>:</w:t>
      </w:r>
      <w:r>
        <w:tab/>
      </w:r>
      <w:r>
        <w:tab/>
      </w:r>
      <w:r w:rsidR="00A60F4B">
        <w:t>Director</w:t>
      </w:r>
      <w:r>
        <w:t xml:space="preserve"> of Human Resources</w:t>
      </w:r>
    </w:p>
    <w:p w14:paraId="67A452FB" w14:textId="147A6250" w:rsidR="00895B6F" w:rsidRPr="007A4456" w:rsidRDefault="00895B6F" w:rsidP="00895B6F">
      <w:pPr>
        <w:spacing w:after="120"/>
      </w:pPr>
      <w:r w:rsidRPr="007A4456">
        <w:t>Date approved</w:t>
      </w:r>
      <w:r>
        <w:t>:</w:t>
      </w:r>
      <w:r>
        <w:tab/>
      </w:r>
      <w:r>
        <w:tab/>
      </w:r>
      <w:r w:rsidR="00F62FB6">
        <w:t>November</w:t>
      </w:r>
      <w:r w:rsidR="00E66196">
        <w:t xml:space="preserve"> 2022 </w:t>
      </w:r>
    </w:p>
    <w:p w14:paraId="67A452FC" w14:textId="4D26DF5D" w:rsidR="00895B6F" w:rsidRPr="007A4456" w:rsidRDefault="00895B6F" w:rsidP="00895B6F">
      <w:pPr>
        <w:spacing w:after="120"/>
      </w:pPr>
      <w:r w:rsidRPr="007A4456">
        <w:t>Date to be reviewed</w:t>
      </w:r>
      <w:r>
        <w:t>:</w:t>
      </w:r>
      <w:r>
        <w:tab/>
      </w:r>
      <w:r>
        <w:tab/>
      </w:r>
      <w:r w:rsidR="00F62FB6">
        <w:t>December</w:t>
      </w:r>
      <w:r w:rsidR="00E66196">
        <w:t xml:space="preserve"> 202</w:t>
      </w:r>
      <w:r w:rsidR="00F62FB6">
        <w:t>4</w:t>
      </w:r>
      <w:r w:rsidR="00E66196">
        <w:t xml:space="preserve"> </w:t>
      </w:r>
    </w:p>
    <w:p w14:paraId="67A452FD" w14:textId="77777777" w:rsidR="00895B6F" w:rsidRPr="007A4456" w:rsidRDefault="00895B6F" w:rsidP="00895B6F">
      <w:pPr>
        <w:pBdr>
          <w:bottom w:val="single" w:sz="4" w:space="1" w:color="auto"/>
        </w:pBdr>
        <w:spacing w:after="120"/>
      </w:pPr>
    </w:p>
    <w:p w14:paraId="67A452FE" w14:textId="77777777" w:rsidR="00895B6F" w:rsidRDefault="00895B6F" w:rsidP="00895B6F">
      <w:pPr>
        <w:spacing w:after="120"/>
      </w:pPr>
      <w:r w:rsidRPr="007A4456">
        <w:t>Relevant to</w:t>
      </w:r>
      <w:r>
        <w:t>:</w:t>
      </w:r>
      <w:r w:rsidRPr="007A4456">
        <w:tab/>
      </w:r>
      <w:r w:rsidRPr="007A4456">
        <w:tab/>
      </w:r>
      <w:r w:rsidRPr="007A4456">
        <w:tab/>
        <w:t>Students</w:t>
      </w:r>
      <w:r w:rsidRPr="007A4456">
        <w:tab/>
      </w:r>
      <w:r w:rsidRPr="007A4456">
        <w:tab/>
      </w:r>
      <w:r>
        <w:t>N</w:t>
      </w:r>
      <w:r>
        <w:tab/>
      </w:r>
      <w:r w:rsidRPr="007A4456">
        <w:t>Staff</w:t>
      </w:r>
      <w:r>
        <w:tab/>
      </w:r>
      <w:r>
        <w:tab/>
      </w:r>
      <w:r>
        <w:tab/>
        <w:t>Y</w:t>
      </w:r>
    </w:p>
    <w:p w14:paraId="67A452FF" w14:textId="36F4F7C9" w:rsidR="00895B6F" w:rsidRPr="00661AAD" w:rsidRDefault="00895B6F" w:rsidP="00210C84">
      <w:pPr>
        <w:tabs>
          <w:tab w:val="left" w:pos="720"/>
          <w:tab w:val="left" w:pos="1440"/>
          <w:tab w:val="left" w:pos="2160"/>
          <w:tab w:val="left" w:pos="2880"/>
          <w:tab w:val="left" w:pos="3600"/>
          <w:tab w:val="left" w:pos="4320"/>
          <w:tab w:val="left" w:pos="5040"/>
          <w:tab w:val="left" w:pos="5820"/>
        </w:tabs>
        <w:spacing w:after="120"/>
      </w:pPr>
      <w:r>
        <w:tab/>
      </w:r>
      <w:r>
        <w:tab/>
      </w:r>
      <w:r>
        <w:tab/>
      </w:r>
      <w:r>
        <w:tab/>
        <w:t>Visitors</w:t>
      </w:r>
      <w:r w:rsidRPr="007A4456">
        <w:tab/>
      </w:r>
      <w:r>
        <w:tab/>
        <w:t>N</w:t>
      </w:r>
      <w:r w:rsidR="00210C84">
        <w:t xml:space="preserve">           ITS                                 Y</w:t>
      </w:r>
    </w:p>
    <w:p w14:paraId="67A45300" w14:textId="77777777" w:rsidR="00895B6F" w:rsidRDefault="00895B6F" w:rsidP="00895B6F">
      <w:pPr>
        <w:spacing w:after="120"/>
        <w:rPr>
          <w:rFonts w:cs="Arial"/>
        </w:rPr>
      </w:pPr>
      <w:r>
        <w:rPr>
          <w:rFonts w:cs="Arial"/>
        </w:rPr>
        <w:t>Relevant to:</w:t>
      </w:r>
      <w:r>
        <w:rPr>
          <w:rFonts w:cs="Arial"/>
        </w:rPr>
        <w:tab/>
      </w:r>
      <w:r>
        <w:rPr>
          <w:rFonts w:cs="Arial"/>
        </w:rPr>
        <w:tab/>
      </w:r>
      <w:r>
        <w:rPr>
          <w:rFonts w:cs="Arial"/>
        </w:rPr>
        <w:tab/>
        <w:t>All students</w:t>
      </w:r>
      <w:r>
        <w:rPr>
          <w:rFonts w:cs="Arial"/>
        </w:rPr>
        <w:tab/>
      </w:r>
      <w:r>
        <w:rPr>
          <w:rFonts w:cs="Arial"/>
        </w:rPr>
        <w:tab/>
      </w:r>
      <w:r>
        <w:t>N</w:t>
      </w:r>
    </w:p>
    <w:p w14:paraId="67A45301" w14:textId="77777777" w:rsidR="00895B6F" w:rsidRPr="007A4456" w:rsidRDefault="00895B6F" w:rsidP="00895B6F">
      <w:pPr>
        <w:spacing w:after="120"/>
        <w:rPr>
          <w:rFonts w:cs="Arial"/>
        </w:rPr>
      </w:pPr>
      <w:r>
        <w:rPr>
          <w:rFonts w:cs="Arial"/>
        </w:rPr>
        <w:tab/>
      </w:r>
      <w:r>
        <w:rPr>
          <w:rFonts w:cs="Arial"/>
        </w:rPr>
        <w:tab/>
      </w:r>
      <w:r>
        <w:rPr>
          <w:rFonts w:cs="Arial"/>
        </w:rPr>
        <w:tab/>
      </w:r>
      <w:r>
        <w:rPr>
          <w:rFonts w:cs="Arial"/>
        </w:rPr>
        <w:tab/>
      </w:r>
    </w:p>
    <w:p w14:paraId="67A45302" w14:textId="77777777" w:rsidR="00895B6F" w:rsidRDefault="00895B6F" w:rsidP="00895B6F">
      <w:pPr>
        <w:spacing w:after="120"/>
      </w:pPr>
      <w:r>
        <w:t>Relevant to:</w:t>
      </w:r>
      <w:r>
        <w:tab/>
      </w:r>
      <w:r>
        <w:tab/>
      </w:r>
      <w:r>
        <w:tab/>
        <w:t>All staff</w:t>
      </w:r>
      <w:r>
        <w:tab/>
      </w:r>
      <w:r>
        <w:tab/>
        <w:t>Y</w:t>
      </w:r>
      <w:r>
        <w:tab/>
      </w:r>
    </w:p>
    <w:p w14:paraId="67A45303" w14:textId="77777777" w:rsidR="00895B6F" w:rsidRDefault="00895B6F" w:rsidP="00895B6F">
      <w:pPr>
        <w:spacing w:after="120"/>
      </w:pPr>
      <w:r>
        <w:tab/>
      </w:r>
      <w:r>
        <w:tab/>
      </w:r>
      <w:r>
        <w:tab/>
      </w:r>
      <w:r>
        <w:tab/>
        <w:t>Board</w:t>
      </w:r>
      <w:r>
        <w:tab/>
      </w:r>
      <w:r>
        <w:tab/>
      </w:r>
      <w:r>
        <w:tab/>
        <w:t>N</w:t>
      </w:r>
      <w:r>
        <w:tab/>
        <w:t>SPH</w:t>
      </w:r>
      <w:r>
        <w:tab/>
      </w:r>
      <w:r>
        <w:tab/>
      </w:r>
      <w:r>
        <w:tab/>
        <w:t>Y</w:t>
      </w:r>
    </w:p>
    <w:p w14:paraId="67A45304" w14:textId="77777777" w:rsidR="00895B6F" w:rsidRDefault="00895B6F" w:rsidP="00895B6F">
      <w:pPr>
        <w:pBdr>
          <w:bottom w:val="single" w:sz="4" w:space="1" w:color="auto"/>
        </w:pBdr>
        <w:spacing w:after="120"/>
      </w:pPr>
    </w:p>
    <w:p w14:paraId="67A45305" w14:textId="77777777" w:rsidR="00895B6F" w:rsidRDefault="00895B6F" w:rsidP="00895B6F">
      <w:pPr>
        <w:spacing w:after="120"/>
      </w:pPr>
      <w:r w:rsidRPr="007A4456">
        <w:t xml:space="preserve">Accessible to </w:t>
      </w:r>
      <w:r>
        <w:tab/>
      </w:r>
      <w:r>
        <w:tab/>
      </w:r>
      <w:r>
        <w:tab/>
      </w:r>
      <w:r w:rsidRPr="007A4456">
        <w:t>Students</w:t>
      </w:r>
      <w:r>
        <w:tab/>
      </w:r>
      <w:r>
        <w:tab/>
        <w:t>N</w:t>
      </w:r>
      <w:r>
        <w:tab/>
        <w:t>Staff</w:t>
      </w:r>
      <w:r>
        <w:tab/>
      </w:r>
      <w:r>
        <w:tab/>
      </w:r>
      <w:r>
        <w:tab/>
        <w:t>Y</w:t>
      </w:r>
    </w:p>
    <w:p w14:paraId="67A45306" w14:textId="77777777" w:rsidR="00895B6F" w:rsidRDefault="00895B6F" w:rsidP="00895B6F">
      <w:pPr>
        <w:spacing w:after="120"/>
      </w:pPr>
      <w:r>
        <w:t>Friendly version</w:t>
      </w:r>
      <w:r>
        <w:tab/>
      </w:r>
      <w:r>
        <w:tab/>
        <w:t>Students</w:t>
      </w:r>
      <w:r>
        <w:tab/>
      </w:r>
      <w:r>
        <w:tab/>
        <w:t>N</w:t>
      </w:r>
      <w:r>
        <w:tab/>
        <w:t>Staff</w:t>
      </w:r>
      <w:r>
        <w:tab/>
      </w:r>
      <w:r>
        <w:tab/>
      </w:r>
      <w:r>
        <w:tab/>
        <w:t>N</w:t>
      </w:r>
    </w:p>
    <w:p w14:paraId="67A45307" w14:textId="77777777" w:rsidR="00895B6F" w:rsidRDefault="00895B6F" w:rsidP="00895B6F">
      <w:pPr>
        <w:pBdr>
          <w:bottom w:val="single" w:sz="4" w:space="1" w:color="auto"/>
        </w:pBdr>
        <w:spacing w:after="120"/>
      </w:pPr>
    </w:p>
    <w:p w14:paraId="67A45308" w14:textId="77777777" w:rsidR="00895B6F" w:rsidRDefault="00895B6F" w:rsidP="00895B6F">
      <w:pPr>
        <w:spacing w:after="120"/>
        <w:ind w:left="2160" w:firstLine="720"/>
      </w:pPr>
      <w:r>
        <w:t>EQIA requ</w:t>
      </w:r>
      <w:r w:rsidR="001A3736">
        <w:t>ired</w:t>
      </w:r>
      <w:r w:rsidR="001A3736">
        <w:tab/>
      </w:r>
      <w:r w:rsidR="001A3736">
        <w:tab/>
        <w:t>Y</w:t>
      </w:r>
    </w:p>
    <w:p w14:paraId="67A45309" w14:textId="77777777" w:rsidR="00895B6F" w:rsidRDefault="00895B6F" w:rsidP="00895B6F">
      <w:pPr>
        <w:pBdr>
          <w:bottom w:val="single" w:sz="4" w:space="1" w:color="auto"/>
        </w:pBdr>
        <w:spacing w:after="120"/>
      </w:pPr>
    </w:p>
    <w:p w14:paraId="67A4530A" w14:textId="77777777" w:rsidR="00895B6F" w:rsidRPr="006A5444" w:rsidRDefault="00895B6F" w:rsidP="00895B6F">
      <w:pPr>
        <w:spacing w:after="120"/>
        <w:rPr>
          <w:b/>
        </w:rPr>
      </w:pPr>
      <w:r w:rsidRPr="006A5444">
        <w:rPr>
          <w:b/>
        </w:rPr>
        <w:t>Significant changes to policy</w:t>
      </w:r>
    </w:p>
    <w:p w14:paraId="23F5F9BF" w14:textId="0C189A65" w:rsidR="00210C84" w:rsidRDefault="00B650A9" w:rsidP="00895B6F">
      <w:pPr>
        <w:spacing w:after="120"/>
      </w:pPr>
      <w:r>
        <w:t>Included specific reference to overseas checks (January 2022)</w:t>
      </w:r>
    </w:p>
    <w:p w14:paraId="67A4530E" w14:textId="77777777" w:rsidR="00895B6F" w:rsidRDefault="00895B6F" w:rsidP="00895B6F">
      <w:pPr>
        <w:pBdr>
          <w:bottom w:val="single" w:sz="4" w:space="1" w:color="auto"/>
        </w:pBdr>
        <w:spacing w:after="120"/>
      </w:pPr>
    </w:p>
    <w:p w14:paraId="67A4530F" w14:textId="77777777" w:rsidR="00895B6F" w:rsidRPr="006A5444" w:rsidRDefault="00895B6F" w:rsidP="00895B6F">
      <w:pPr>
        <w:spacing w:after="120"/>
        <w:rPr>
          <w:b/>
        </w:rPr>
      </w:pPr>
      <w:r w:rsidRPr="006A5444">
        <w:rPr>
          <w:b/>
        </w:rPr>
        <w:t>Impact of changes</w:t>
      </w:r>
    </w:p>
    <w:p w14:paraId="67A45310" w14:textId="77198A7E" w:rsidR="00895B6F" w:rsidRDefault="00B650A9" w:rsidP="00895B6F">
      <w:pPr>
        <w:spacing w:after="120"/>
      </w:pPr>
      <w:r>
        <w:t>Clarity on safeguarding requirements</w:t>
      </w:r>
    </w:p>
    <w:p w14:paraId="67A45313" w14:textId="77777777" w:rsidR="00895B6F" w:rsidRPr="007A4456" w:rsidRDefault="00895B6F" w:rsidP="00895B6F">
      <w:pPr>
        <w:pBdr>
          <w:bottom w:val="single" w:sz="4" w:space="1" w:color="auto"/>
        </w:pBdr>
        <w:spacing w:after="120"/>
      </w:pPr>
    </w:p>
    <w:p w14:paraId="6F77D966" w14:textId="77777777" w:rsidR="0029025F" w:rsidRDefault="0029025F" w:rsidP="00133F3F">
      <w:pPr>
        <w:pStyle w:val="Heading1"/>
        <w:rPr>
          <w:rFonts w:eastAsia="Times New Roman"/>
        </w:rPr>
      </w:pPr>
    </w:p>
    <w:p w14:paraId="67A45314" w14:textId="77777777" w:rsidR="009D1F31" w:rsidRPr="009D1F31" w:rsidRDefault="00497661" w:rsidP="00133F3F">
      <w:pPr>
        <w:pStyle w:val="Heading1"/>
        <w:rPr>
          <w:rFonts w:eastAsia="Times New Roman"/>
        </w:rPr>
      </w:pPr>
      <w:r>
        <w:rPr>
          <w:rFonts w:eastAsia="Times New Roman"/>
        </w:rPr>
        <w:t xml:space="preserve">SCOPE AND </w:t>
      </w:r>
      <w:r w:rsidR="009D1F31" w:rsidRPr="009D1F31">
        <w:rPr>
          <w:rFonts w:eastAsia="Times New Roman"/>
        </w:rPr>
        <w:t>PURPOSE</w:t>
      </w:r>
    </w:p>
    <w:p w14:paraId="67A45315" w14:textId="77777777" w:rsidR="00F50C42" w:rsidRPr="009932C7" w:rsidRDefault="00F50C42" w:rsidP="00F50C42">
      <w:pPr>
        <w:rPr>
          <w:rFonts w:cs="Arial"/>
        </w:rPr>
      </w:pPr>
      <w:r w:rsidRPr="009932C7">
        <w:rPr>
          <w:rFonts w:cs="Arial"/>
        </w:rPr>
        <w:t xml:space="preserve">The aim of the policy and procedure is to support the recruitment and selection of staff with the necessary skills, qualifications and competencies to contribute effectively to the </w:t>
      </w:r>
      <w:r>
        <w:rPr>
          <w:rFonts w:cs="Arial"/>
        </w:rPr>
        <w:t>c</w:t>
      </w:r>
      <w:r w:rsidRPr="009932C7">
        <w:rPr>
          <w:rFonts w:cs="Arial"/>
        </w:rPr>
        <w:t>ollege.</w:t>
      </w:r>
    </w:p>
    <w:p w14:paraId="67A45316" w14:textId="77777777" w:rsidR="009D1F31" w:rsidRDefault="009D1F31" w:rsidP="003F1D03">
      <w:pPr>
        <w:pStyle w:val="Heading1"/>
        <w:rPr>
          <w:rFonts w:eastAsia="Times New Roman"/>
        </w:rPr>
      </w:pPr>
    </w:p>
    <w:p w14:paraId="67A45317" w14:textId="77777777" w:rsidR="00F17C1E" w:rsidRPr="00F17C1E" w:rsidRDefault="00F17C1E" w:rsidP="003F1D03"/>
    <w:p w14:paraId="67A45318" w14:textId="77777777" w:rsidR="009D1F31" w:rsidRDefault="009D1F31" w:rsidP="003F1D03">
      <w:pPr>
        <w:pStyle w:val="Heading1"/>
        <w:rPr>
          <w:rFonts w:eastAsia="Times New Roman"/>
        </w:rPr>
      </w:pPr>
      <w:r w:rsidRPr="009D1F31">
        <w:rPr>
          <w:rFonts w:eastAsia="Times New Roman"/>
        </w:rPr>
        <w:t>BACKGROUND</w:t>
      </w:r>
    </w:p>
    <w:p w14:paraId="67A45319" w14:textId="77777777" w:rsidR="00F50C42" w:rsidRPr="009932C7" w:rsidRDefault="00F50C42" w:rsidP="00F50C42">
      <w:pPr>
        <w:suppressAutoHyphens/>
        <w:rPr>
          <w:rFonts w:cs="Arial"/>
        </w:rPr>
      </w:pPr>
      <w:r w:rsidRPr="009932C7">
        <w:rPr>
          <w:rFonts w:cs="Arial"/>
        </w:rPr>
        <w:t>The underlying principle in recruitment and selection is to appoint the best candidate for the post on the basis of merit</w:t>
      </w:r>
      <w:r>
        <w:rPr>
          <w:rFonts w:cs="Arial"/>
        </w:rPr>
        <w:t xml:space="preserve"> and fair and open competition. </w:t>
      </w:r>
      <w:r w:rsidRPr="009932C7">
        <w:rPr>
          <w:rFonts w:cs="Arial"/>
        </w:rPr>
        <w:t>Therefore it is essential that</w:t>
      </w:r>
      <w:r>
        <w:rPr>
          <w:rFonts w:cs="Arial"/>
        </w:rPr>
        <w:t>:</w:t>
      </w:r>
    </w:p>
    <w:p w14:paraId="67A4531A" w14:textId="01EA4DA9" w:rsidR="00F50C42" w:rsidRPr="008F65AD" w:rsidRDefault="00133F3F" w:rsidP="008F65AD">
      <w:pPr>
        <w:pStyle w:val="BulletList1"/>
      </w:pPr>
      <w:r w:rsidRPr="008F65AD">
        <w:t>Posts</w:t>
      </w:r>
      <w:r w:rsidR="00F50C42" w:rsidRPr="008F65AD">
        <w:t xml:space="preserve"> are advertised externally and/or internally</w:t>
      </w:r>
      <w:r w:rsidRPr="008F65AD">
        <w:t>.</w:t>
      </w:r>
    </w:p>
    <w:p w14:paraId="67A4531B" w14:textId="0A75ADEA" w:rsidR="00F50C42" w:rsidRPr="008F65AD" w:rsidRDefault="00133F3F" w:rsidP="008F65AD">
      <w:pPr>
        <w:pStyle w:val="BulletList1"/>
      </w:pPr>
      <w:r w:rsidRPr="008F65AD">
        <w:t>Selection</w:t>
      </w:r>
      <w:r w:rsidR="00F50C42" w:rsidRPr="008F65AD">
        <w:t xml:space="preserve"> is fair and objective at every stage</w:t>
      </w:r>
      <w:r w:rsidRPr="008F65AD">
        <w:t>.</w:t>
      </w:r>
    </w:p>
    <w:p w14:paraId="67A4531C" w14:textId="3F0274F3" w:rsidR="00F50C42" w:rsidRPr="008F65AD" w:rsidRDefault="00133F3F" w:rsidP="008F65AD">
      <w:pPr>
        <w:pStyle w:val="BulletList1"/>
      </w:pPr>
      <w:r w:rsidRPr="008F65AD">
        <w:lastRenderedPageBreak/>
        <w:t>Selection</w:t>
      </w:r>
      <w:r w:rsidR="00F50C42" w:rsidRPr="008F65AD">
        <w:t xml:space="preserve"> criteria are agreed against the requirements of the post</w:t>
      </w:r>
      <w:r w:rsidRPr="008F65AD">
        <w:t>.</w:t>
      </w:r>
    </w:p>
    <w:p w14:paraId="67A4531E" w14:textId="5F2FAB52" w:rsidR="00F50C42" w:rsidRPr="001A6CCF" w:rsidRDefault="00133F3F" w:rsidP="008F65AD">
      <w:pPr>
        <w:pStyle w:val="BulletList1"/>
      </w:pPr>
      <w:r w:rsidRPr="008F65AD">
        <w:t>Application</w:t>
      </w:r>
      <w:r w:rsidR="00F50C42" w:rsidRPr="008F65AD">
        <w:t xml:space="preserve"> of the principle of fair and open competition can be demonstrated</w:t>
      </w:r>
      <w:r w:rsidRPr="008F65AD">
        <w:t>.</w:t>
      </w:r>
    </w:p>
    <w:p w14:paraId="67A4531F" w14:textId="77777777" w:rsidR="00F50C42" w:rsidRDefault="00F50C42" w:rsidP="00F50C42">
      <w:pPr>
        <w:rPr>
          <w:rFonts w:cs="Arial"/>
        </w:rPr>
      </w:pPr>
      <w:r w:rsidRPr="009932C7">
        <w:rPr>
          <w:rFonts w:cs="Arial"/>
        </w:rPr>
        <w:t>Responsibility for implementing the policy lies with each manager invol</w:t>
      </w:r>
      <w:r>
        <w:rPr>
          <w:rFonts w:cs="Arial"/>
        </w:rPr>
        <w:t xml:space="preserve">ved in the recruitment process.  </w:t>
      </w:r>
      <w:r w:rsidRPr="009932C7">
        <w:rPr>
          <w:rFonts w:cs="Arial"/>
        </w:rPr>
        <w:t>Managers must ensure that recruitment and selection procedures and decisions comply with practices outlined in this policy.</w:t>
      </w:r>
    </w:p>
    <w:p w14:paraId="67A45320" w14:textId="77777777" w:rsidR="00F50C42" w:rsidRPr="009932C7" w:rsidRDefault="00F50C42" w:rsidP="00F50C42">
      <w:pPr>
        <w:rPr>
          <w:rFonts w:cs="Arial"/>
        </w:rPr>
      </w:pPr>
    </w:p>
    <w:p w14:paraId="67A45321" w14:textId="77777777" w:rsidR="00F50C42" w:rsidRPr="009932C7" w:rsidRDefault="00F50C42" w:rsidP="00F50C42">
      <w:pPr>
        <w:pStyle w:val="Heading2"/>
        <w:rPr>
          <w:u w:val="single"/>
        </w:rPr>
      </w:pPr>
      <w:r w:rsidRPr="009932C7">
        <w:t>Equality</w:t>
      </w:r>
    </w:p>
    <w:p w14:paraId="67A45322" w14:textId="101D0E26" w:rsidR="00F50C42" w:rsidRPr="009932C7" w:rsidRDefault="00F50C42" w:rsidP="00F50C42">
      <w:pPr>
        <w:rPr>
          <w:rFonts w:cs="Arial"/>
        </w:rPr>
      </w:pPr>
      <w:r w:rsidRPr="009932C7">
        <w:rPr>
          <w:rFonts w:cs="Arial"/>
        </w:rPr>
        <w:t xml:space="preserve">Every possible step should be taken to ensure that individuals are treated equally and fairly in accordance with </w:t>
      </w:r>
      <w:r w:rsidR="00210C84">
        <w:rPr>
          <w:rFonts w:cs="Arial"/>
        </w:rPr>
        <w:t xml:space="preserve">Barnsley College </w:t>
      </w:r>
      <w:r w:rsidR="00210C84" w:rsidRPr="00061FB1">
        <w:rPr>
          <w:rFonts w:cs="Arial"/>
          <w:lang w:eastAsia="en-GB"/>
        </w:rPr>
        <w:t>or ITS (“the College”)</w:t>
      </w:r>
      <w:r w:rsidR="00210C84">
        <w:rPr>
          <w:rFonts w:cs="Arial"/>
          <w:lang w:eastAsia="en-GB"/>
        </w:rPr>
        <w:t xml:space="preserve">’s </w:t>
      </w:r>
      <w:r w:rsidRPr="009932C7">
        <w:rPr>
          <w:rFonts w:cs="Arial"/>
        </w:rPr>
        <w:t>Single Equality Scheme</w:t>
      </w:r>
      <w:r>
        <w:rPr>
          <w:rFonts w:cs="Arial"/>
        </w:rPr>
        <w:t xml:space="preserve">.  </w:t>
      </w:r>
      <w:r w:rsidRPr="009932C7">
        <w:rPr>
          <w:rFonts w:cs="Arial"/>
        </w:rPr>
        <w:t>Decisions on recruitment, selection and promotion should be based on objective, job related criteria.</w:t>
      </w:r>
    </w:p>
    <w:p w14:paraId="67A45323" w14:textId="77777777" w:rsidR="00F50C42" w:rsidRPr="009932C7" w:rsidRDefault="00F50C42" w:rsidP="00E66196">
      <w:pPr>
        <w:ind w:left="360" w:firstLine="720"/>
        <w:rPr>
          <w:rFonts w:cs="Arial"/>
        </w:rPr>
      </w:pPr>
    </w:p>
    <w:p w14:paraId="67A45324" w14:textId="77777777" w:rsidR="00F50C42" w:rsidRPr="009932C7" w:rsidRDefault="00F50C42" w:rsidP="00F50C42">
      <w:pPr>
        <w:rPr>
          <w:rFonts w:cs="Arial"/>
        </w:rPr>
      </w:pPr>
      <w:r w:rsidRPr="009932C7">
        <w:rPr>
          <w:rFonts w:cs="Arial"/>
        </w:rPr>
        <w:t xml:space="preserve">Managers are required to make reasonable adjustments to ensure that their employment arrangements and premises do not put a person with a disability at a substantial disadvantage. </w:t>
      </w:r>
      <w:r>
        <w:rPr>
          <w:rFonts w:cs="Arial"/>
        </w:rPr>
        <w:t xml:space="preserve"> </w:t>
      </w:r>
      <w:r w:rsidRPr="009932C7">
        <w:rPr>
          <w:rFonts w:cs="Arial"/>
        </w:rPr>
        <w:t xml:space="preserve">Where adjustments cannot be made, the onus will be on the </w:t>
      </w:r>
      <w:r>
        <w:rPr>
          <w:rFonts w:cs="Arial"/>
        </w:rPr>
        <w:t>c</w:t>
      </w:r>
      <w:r w:rsidRPr="009932C7">
        <w:rPr>
          <w:rFonts w:cs="Arial"/>
        </w:rPr>
        <w:t xml:space="preserve">ollege to demonstrate that the adjustments in question were not ones which it was reasonable for it to have to make. </w:t>
      </w:r>
      <w:r>
        <w:rPr>
          <w:rFonts w:cs="Arial"/>
        </w:rPr>
        <w:t xml:space="preserve"> Human Resources </w:t>
      </w:r>
      <w:r w:rsidRPr="009932C7">
        <w:rPr>
          <w:rFonts w:cs="Arial"/>
        </w:rPr>
        <w:t xml:space="preserve">will advise on such matters as and when required. </w:t>
      </w:r>
    </w:p>
    <w:p w14:paraId="67A45325" w14:textId="77777777" w:rsidR="00F50C42" w:rsidRPr="009932C7" w:rsidRDefault="00F50C42" w:rsidP="00F50C42">
      <w:pPr>
        <w:rPr>
          <w:rFonts w:cs="Arial"/>
        </w:rPr>
      </w:pPr>
    </w:p>
    <w:p w14:paraId="67A45326" w14:textId="77777777" w:rsidR="00F50C42" w:rsidRPr="009932C7" w:rsidRDefault="00F50C42" w:rsidP="00F50C42">
      <w:pPr>
        <w:rPr>
          <w:rFonts w:cs="Arial"/>
        </w:rPr>
      </w:pPr>
      <w:r w:rsidRPr="009932C7">
        <w:rPr>
          <w:rFonts w:cs="Arial"/>
        </w:rPr>
        <w:t>All applicants are asked to complete a form for diversity monitoring purposes. The information collected will be used for this purpose only.</w:t>
      </w:r>
    </w:p>
    <w:p w14:paraId="67A45327" w14:textId="77777777" w:rsidR="00F50C42" w:rsidRPr="009932C7" w:rsidRDefault="00F50C42" w:rsidP="00F50C42">
      <w:pPr>
        <w:ind w:left="360"/>
        <w:rPr>
          <w:rFonts w:cs="Arial"/>
        </w:rPr>
      </w:pPr>
      <w:r w:rsidRPr="009932C7">
        <w:rPr>
          <w:rFonts w:cs="Arial"/>
        </w:rPr>
        <w:tab/>
      </w:r>
    </w:p>
    <w:p w14:paraId="67A45328" w14:textId="2F58FA8A" w:rsidR="00F50C42" w:rsidRPr="009932C7" w:rsidRDefault="00F50C42" w:rsidP="00F50C42">
      <w:pPr>
        <w:rPr>
          <w:rFonts w:cs="Arial"/>
        </w:rPr>
      </w:pPr>
      <w:r w:rsidRPr="009932C7">
        <w:rPr>
          <w:rFonts w:cs="Arial"/>
        </w:rPr>
        <w:t xml:space="preserve">It is unlawful to discriminate directly or indirectly in recruitment or employment because of any of the "protected characteristics" in the Equality Act 2010. </w:t>
      </w:r>
      <w:r>
        <w:rPr>
          <w:rFonts w:cs="Arial"/>
        </w:rPr>
        <w:t xml:space="preserve"> </w:t>
      </w:r>
      <w:r w:rsidRPr="009932C7">
        <w:rPr>
          <w:rFonts w:cs="Arial"/>
        </w:rPr>
        <w:t xml:space="preserve">These are: age, disability, gender reassignment, marriage and civil partnership, pregnancy and maternity, race, religion or belief, sex, and sexual orientation. </w:t>
      </w:r>
      <w:r>
        <w:rPr>
          <w:rFonts w:cs="Arial"/>
        </w:rPr>
        <w:t xml:space="preserve"> </w:t>
      </w:r>
      <w:r w:rsidRPr="009932C7">
        <w:rPr>
          <w:rFonts w:cs="Arial"/>
        </w:rPr>
        <w:t>This includes the arrangements made for the purposes of determining to whom employment should be offered, the terms on which the employment is offered and refusing to offer employment.</w:t>
      </w:r>
    </w:p>
    <w:p w14:paraId="67A45329" w14:textId="77777777" w:rsidR="00F50C42" w:rsidRPr="009932C7" w:rsidRDefault="00F50C42" w:rsidP="00F50C42">
      <w:pPr>
        <w:ind w:left="360"/>
        <w:rPr>
          <w:rFonts w:cs="Arial"/>
        </w:rPr>
      </w:pPr>
    </w:p>
    <w:p w14:paraId="67A4532A" w14:textId="77777777" w:rsidR="00F50C42" w:rsidRPr="009932C7" w:rsidRDefault="00F50C42" w:rsidP="00F50C42">
      <w:pPr>
        <w:rPr>
          <w:rFonts w:cs="Arial"/>
        </w:rPr>
      </w:pPr>
      <w:r w:rsidRPr="009932C7">
        <w:rPr>
          <w:rFonts w:cs="Arial"/>
        </w:rPr>
        <w:t>Although it is unlawful to discriminate, it is possible to take positive action to redress any apparent inequalities or imbalance in th</w:t>
      </w:r>
      <w:r>
        <w:rPr>
          <w:rFonts w:cs="Arial"/>
        </w:rPr>
        <w:t xml:space="preserve">e composition of the workforce.  </w:t>
      </w:r>
      <w:r w:rsidRPr="009932C7">
        <w:rPr>
          <w:rFonts w:cs="Arial"/>
        </w:rPr>
        <w:t xml:space="preserve">The </w:t>
      </w:r>
      <w:r>
        <w:rPr>
          <w:rFonts w:cs="Arial"/>
        </w:rPr>
        <w:t>c</w:t>
      </w:r>
      <w:r w:rsidRPr="009932C7">
        <w:rPr>
          <w:rFonts w:cs="Arial"/>
        </w:rPr>
        <w:t xml:space="preserve">ollege will, where appropriate, take measures to encourage applications from under-represented groups. </w:t>
      </w:r>
      <w:r>
        <w:rPr>
          <w:rFonts w:cs="Arial"/>
        </w:rPr>
        <w:t xml:space="preserve"> </w:t>
      </w:r>
      <w:r w:rsidRPr="009932C7">
        <w:rPr>
          <w:rFonts w:cs="Arial"/>
        </w:rPr>
        <w:t>Advice on positive action, where re</w:t>
      </w:r>
      <w:r>
        <w:rPr>
          <w:rFonts w:cs="Arial"/>
        </w:rPr>
        <w:t>levant, should be sought from Human Resources</w:t>
      </w:r>
      <w:r w:rsidRPr="009932C7">
        <w:rPr>
          <w:rFonts w:cs="Arial"/>
        </w:rPr>
        <w:t>.</w:t>
      </w:r>
    </w:p>
    <w:p w14:paraId="67A4532B" w14:textId="77777777" w:rsidR="00F50C42" w:rsidRPr="009932C7" w:rsidRDefault="00F50C42" w:rsidP="00F50C42">
      <w:pPr>
        <w:pStyle w:val="Heading2"/>
      </w:pPr>
    </w:p>
    <w:p w14:paraId="67A4532C" w14:textId="77777777" w:rsidR="00F50C42" w:rsidRPr="009932C7" w:rsidRDefault="00F50C42" w:rsidP="00F50C42">
      <w:pPr>
        <w:pStyle w:val="Heading2"/>
      </w:pPr>
      <w:r w:rsidRPr="009932C7">
        <w:t>Safeguarding</w:t>
      </w:r>
    </w:p>
    <w:p w14:paraId="67A4532D" w14:textId="09A7B78C" w:rsidR="00F50C42" w:rsidRPr="009932C7" w:rsidRDefault="00F50C42" w:rsidP="00F50C42">
      <w:pPr>
        <w:rPr>
          <w:rFonts w:cs="Arial"/>
        </w:rPr>
      </w:pPr>
      <w:r w:rsidRPr="009932C7">
        <w:rPr>
          <w:rFonts w:cs="Arial"/>
        </w:rPr>
        <w:t xml:space="preserve">The </w:t>
      </w:r>
      <w:r>
        <w:rPr>
          <w:rFonts w:cs="Arial"/>
        </w:rPr>
        <w:t>c</w:t>
      </w:r>
      <w:r w:rsidRPr="009932C7">
        <w:rPr>
          <w:rFonts w:cs="Arial"/>
        </w:rPr>
        <w:t>ollege is committed to safeguar</w:t>
      </w:r>
      <w:r>
        <w:rPr>
          <w:rFonts w:cs="Arial"/>
        </w:rPr>
        <w:t xml:space="preserve">ding and promoting the welfare </w:t>
      </w:r>
      <w:r w:rsidRPr="009932C7">
        <w:rPr>
          <w:rFonts w:cs="Arial"/>
        </w:rPr>
        <w:t xml:space="preserve">of children, young people and vulnerable </w:t>
      </w:r>
      <w:r>
        <w:rPr>
          <w:rFonts w:cs="Arial"/>
        </w:rPr>
        <w:t xml:space="preserve">adults and as such expects all </w:t>
      </w:r>
      <w:r w:rsidRPr="009932C7">
        <w:rPr>
          <w:rFonts w:cs="Arial"/>
        </w:rPr>
        <w:t>staff and volun</w:t>
      </w:r>
      <w:r>
        <w:rPr>
          <w:rFonts w:cs="Arial"/>
        </w:rPr>
        <w:t xml:space="preserve">teers to share this commitment.  The protection of all our </w:t>
      </w:r>
      <w:r w:rsidR="008F65AD">
        <w:rPr>
          <w:rFonts w:cs="Arial"/>
        </w:rPr>
        <w:t xml:space="preserve">students </w:t>
      </w:r>
      <w:r w:rsidRPr="009932C7">
        <w:rPr>
          <w:rFonts w:cs="Arial"/>
        </w:rPr>
        <w:t>is the responsibility of</w:t>
      </w:r>
      <w:r>
        <w:rPr>
          <w:rFonts w:cs="Arial"/>
        </w:rPr>
        <w:t xml:space="preserve"> all staff within the college, </w:t>
      </w:r>
      <w:r w:rsidRPr="009932C7">
        <w:rPr>
          <w:rFonts w:cs="Arial"/>
        </w:rPr>
        <w:t>superseding any other considerations.</w:t>
      </w:r>
    </w:p>
    <w:p w14:paraId="67A4532E" w14:textId="77777777" w:rsidR="00F50C42" w:rsidRPr="009932C7" w:rsidRDefault="00F50C42" w:rsidP="00F50C42">
      <w:pPr>
        <w:ind w:left="360"/>
        <w:rPr>
          <w:rFonts w:cs="Arial"/>
        </w:rPr>
      </w:pPr>
    </w:p>
    <w:p w14:paraId="67A4532F" w14:textId="77777777" w:rsidR="00F50C42" w:rsidRPr="009932C7" w:rsidRDefault="00F50C42" w:rsidP="00F50C42">
      <w:pPr>
        <w:rPr>
          <w:rFonts w:cs="Arial"/>
        </w:rPr>
      </w:pPr>
      <w:r w:rsidRPr="009932C7">
        <w:rPr>
          <w:rFonts w:cs="Arial"/>
        </w:rPr>
        <w:t xml:space="preserve">Our recruitment procedures will ensure that all staff and volunteers who come onto our premises are subject to the highest level of checks that are applicable to the work they are carrying out. </w:t>
      </w:r>
      <w:r>
        <w:rPr>
          <w:rFonts w:cs="Arial"/>
        </w:rPr>
        <w:t xml:space="preserve"> </w:t>
      </w:r>
      <w:r w:rsidRPr="009932C7">
        <w:rPr>
          <w:rFonts w:cs="Arial"/>
        </w:rPr>
        <w:t xml:space="preserve">This will include submission </w:t>
      </w:r>
      <w:r>
        <w:rPr>
          <w:rFonts w:cs="Arial"/>
        </w:rPr>
        <w:t>of</w:t>
      </w:r>
      <w:r w:rsidRPr="009932C7">
        <w:rPr>
          <w:rFonts w:cs="Arial"/>
        </w:rPr>
        <w:t xml:space="preserve"> an </w:t>
      </w:r>
      <w:r>
        <w:rPr>
          <w:rFonts w:cs="Arial"/>
        </w:rPr>
        <w:t>appropriate</w:t>
      </w:r>
      <w:r w:rsidRPr="009932C7">
        <w:rPr>
          <w:rFonts w:cs="Arial"/>
        </w:rPr>
        <w:t xml:space="preserve"> Disclosure where relevant.</w:t>
      </w:r>
    </w:p>
    <w:p w14:paraId="67A45330" w14:textId="77777777" w:rsidR="00F50C42" w:rsidRPr="009932C7" w:rsidRDefault="00F50C42" w:rsidP="00F50C42">
      <w:pPr>
        <w:ind w:left="360"/>
        <w:rPr>
          <w:rFonts w:cs="Arial"/>
        </w:rPr>
      </w:pPr>
    </w:p>
    <w:p w14:paraId="67A45331" w14:textId="77777777" w:rsidR="00F50C42" w:rsidRPr="009932C7" w:rsidRDefault="00F50C42" w:rsidP="00F50C42">
      <w:pPr>
        <w:rPr>
          <w:rFonts w:cs="Arial"/>
        </w:rPr>
      </w:pPr>
      <w:r w:rsidRPr="009932C7">
        <w:rPr>
          <w:rFonts w:cs="Arial"/>
        </w:rPr>
        <w:t xml:space="preserve">All recruiting managers must be familiar with the procedures in place as outlined at Appendices 1, 2 and 3. Staff who do not follow these procedures may be subject to action under the </w:t>
      </w:r>
      <w:r>
        <w:rPr>
          <w:rFonts w:cs="Arial"/>
        </w:rPr>
        <w:t>c</w:t>
      </w:r>
      <w:r w:rsidRPr="009932C7">
        <w:rPr>
          <w:rFonts w:cs="Arial"/>
        </w:rPr>
        <w:t xml:space="preserve">ollege’s Disciplinary Procedure. </w:t>
      </w:r>
    </w:p>
    <w:p w14:paraId="67A45332" w14:textId="77777777" w:rsidR="00F50C42" w:rsidRPr="009932C7" w:rsidRDefault="00F50C42" w:rsidP="00F50C42">
      <w:pPr>
        <w:ind w:left="360"/>
        <w:rPr>
          <w:rFonts w:cs="Arial"/>
        </w:rPr>
      </w:pPr>
    </w:p>
    <w:p w14:paraId="67A45333" w14:textId="77777777" w:rsidR="00F50C42" w:rsidRPr="001A6CCF" w:rsidRDefault="00F50C42" w:rsidP="00F50C42">
      <w:pPr>
        <w:rPr>
          <w:rFonts w:cs="Arial"/>
        </w:rPr>
      </w:pPr>
      <w:r w:rsidRPr="009932C7">
        <w:rPr>
          <w:rFonts w:cs="Arial"/>
        </w:rPr>
        <w:t>The recruitment procedures which follow from section 4 ensure that all appropriate checks are carried out at various st</w:t>
      </w:r>
      <w:r>
        <w:rPr>
          <w:rFonts w:cs="Arial"/>
        </w:rPr>
        <w:t>ages of the process, including:</w:t>
      </w:r>
    </w:p>
    <w:p w14:paraId="67A45334" w14:textId="3541084B" w:rsidR="00F50C42" w:rsidRPr="008F65AD" w:rsidRDefault="008F65AD" w:rsidP="008F65AD">
      <w:pPr>
        <w:pStyle w:val="BulletList1"/>
      </w:pPr>
      <w:r w:rsidRPr="008F65AD">
        <w:t>Regular</w:t>
      </w:r>
      <w:r w:rsidR="00F50C42" w:rsidRPr="008F65AD">
        <w:t xml:space="preserve"> review of the policy to ensure it is up to date</w:t>
      </w:r>
      <w:r w:rsidR="00133F3F" w:rsidRPr="008F65AD">
        <w:t>.</w:t>
      </w:r>
    </w:p>
    <w:p w14:paraId="67A45335" w14:textId="4E1B443A" w:rsidR="00F50C42" w:rsidRPr="008F65AD" w:rsidRDefault="008F65AD" w:rsidP="008F65AD">
      <w:pPr>
        <w:pStyle w:val="BulletList1"/>
      </w:pPr>
      <w:r w:rsidRPr="008F65AD">
        <w:t>Advertisements</w:t>
      </w:r>
      <w:r w:rsidR="00F50C42" w:rsidRPr="008F65AD">
        <w:t xml:space="preserve"> making clear our commitment to safeguarding</w:t>
      </w:r>
      <w:r w:rsidR="00133F3F" w:rsidRPr="008F65AD">
        <w:t>.</w:t>
      </w:r>
    </w:p>
    <w:p w14:paraId="67A45336" w14:textId="58263F45" w:rsidR="00F50C42" w:rsidRPr="008F65AD" w:rsidRDefault="008F65AD" w:rsidP="008F65AD">
      <w:pPr>
        <w:pStyle w:val="BulletList1"/>
      </w:pPr>
      <w:r w:rsidRPr="008F65AD">
        <w:lastRenderedPageBreak/>
        <w:t>A</w:t>
      </w:r>
      <w:r w:rsidR="00F50C42" w:rsidRPr="008F65AD">
        <w:t xml:space="preserve"> standard application form which is used to ensure all relevant information is gathered</w:t>
      </w:r>
      <w:r w:rsidR="00133F3F" w:rsidRPr="008F65AD">
        <w:t>.</w:t>
      </w:r>
    </w:p>
    <w:p w14:paraId="67A45337" w14:textId="56916519" w:rsidR="00F50C42" w:rsidRPr="008F65AD" w:rsidRDefault="008F65AD" w:rsidP="008F65AD">
      <w:pPr>
        <w:pStyle w:val="BulletList1"/>
      </w:pPr>
      <w:r w:rsidRPr="008F65AD">
        <w:t>The</w:t>
      </w:r>
      <w:r w:rsidR="00F50C42" w:rsidRPr="008F65AD">
        <w:t xml:space="preserve"> job description and person specification for all posts explaining the safeguarding responsibilities of members of staff and how these will be tested at interview</w:t>
      </w:r>
      <w:r w:rsidR="00133F3F" w:rsidRPr="008F65AD">
        <w:t>.</w:t>
      </w:r>
    </w:p>
    <w:p w14:paraId="67A45338" w14:textId="1F01B793" w:rsidR="00F50C42" w:rsidRPr="008F65AD" w:rsidRDefault="00133F3F" w:rsidP="008F65AD">
      <w:pPr>
        <w:pStyle w:val="BulletList1"/>
      </w:pPr>
      <w:r w:rsidRPr="008F65AD">
        <w:t>References</w:t>
      </w:r>
      <w:r w:rsidR="00F50C42" w:rsidRPr="008F65AD">
        <w:t xml:space="preserve"> being undertaken prior to interview and enquiring about suitability to work with children and/or vulnerable adults</w:t>
      </w:r>
      <w:r w:rsidRPr="008F65AD">
        <w:t>.</w:t>
      </w:r>
    </w:p>
    <w:p w14:paraId="67A45339" w14:textId="45DB7364" w:rsidR="00F50C42" w:rsidRPr="008F65AD" w:rsidRDefault="00133F3F" w:rsidP="008F65AD">
      <w:pPr>
        <w:pStyle w:val="BulletList1"/>
      </w:pPr>
      <w:r w:rsidRPr="008F65AD">
        <w:t>Applicants</w:t>
      </w:r>
      <w:r w:rsidR="00F50C42" w:rsidRPr="008F65AD">
        <w:t xml:space="preserve"> being required to give information about all posts where they have previously worked with children and/or vulnerable adults</w:t>
      </w:r>
      <w:r w:rsidRPr="008F65AD">
        <w:t>.</w:t>
      </w:r>
    </w:p>
    <w:p w14:paraId="67A4533A" w14:textId="3F64D516" w:rsidR="00F50C42" w:rsidRPr="008F65AD" w:rsidRDefault="00133F3F" w:rsidP="008F65AD">
      <w:pPr>
        <w:pStyle w:val="BulletList1"/>
      </w:pPr>
      <w:r w:rsidRPr="008F65AD">
        <w:t>Information</w:t>
      </w:r>
      <w:r w:rsidR="00F50C42" w:rsidRPr="008F65AD">
        <w:t xml:space="preserve"> on the application form being scrutinised for anomalies, discrepancies or gaps in employment history</w:t>
      </w:r>
      <w:r w:rsidRPr="008F65AD">
        <w:t>.</w:t>
      </w:r>
    </w:p>
    <w:p w14:paraId="67A4533B" w14:textId="79A397A6" w:rsidR="00F50C42" w:rsidRPr="008F65AD" w:rsidRDefault="00133F3F" w:rsidP="008F65AD">
      <w:pPr>
        <w:pStyle w:val="BulletList1"/>
      </w:pPr>
      <w:r w:rsidRPr="008F65AD">
        <w:t>Applicants</w:t>
      </w:r>
      <w:r w:rsidR="00F50C42" w:rsidRPr="008F65AD">
        <w:t xml:space="preserve"> being required to declare any convictions on the application form</w:t>
      </w:r>
      <w:r w:rsidRPr="008F65AD">
        <w:t>.</w:t>
      </w:r>
    </w:p>
    <w:p w14:paraId="67A4533C" w14:textId="07574441" w:rsidR="00F50C42" w:rsidRPr="008F65AD" w:rsidRDefault="00133F3F" w:rsidP="008F65AD">
      <w:pPr>
        <w:pStyle w:val="BulletList1"/>
      </w:pPr>
      <w:r w:rsidRPr="008F65AD">
        <w:t>Face</w:t>
      </w:r>
      <w:r w:rsidR="00F50C42" w:rsidRPr="008F65AD">
        <w:t xml:space="preserve"> to face interviews taking place to determine the suitability of individuals for the post</w:t>
      </w:r>
      <w:r w:rsidRPr="008F65AD">
        <w:t>.</w:t>
      </w:r>
    </w:p>
    <w:p w14:paraId="67A4533D" w14:textId="33F7D20E" w:rsidR="00F50C42" w:rsidRPr="008F65AD" w:rsidRDefault="00133F3F" w:rsidP="008F65AD">
      <w:pPr>
        <w:pStyle w:val="BulletList1"/>
      </w:pPr>
      <w:r w:rsidRPr="008F65AD">
        <w:t>The</w:t>
      </w:r>
      <w:r w:rsidR="00F50C42" w:rsidRPr="008F65AD">
        <w:t xml:space="preserve"> applicant’s identity and qualifications being checked at the interview stage</w:t>
      </w:r>
      <w:r w:rsidRPr="008F65AD">
        <w:t>.</w:t>
      </w:r>
    </w:p>
    <w:p w14:paraId="67A4533E" w14:textId="0CCB3B10" w:rsidR="00F50C42" w:rsidRPr="008F65AD" w:rsidRDefault="00897907" w:rsidP="008F65AD">
      <w:pPr>
        <w:pStyle w:val="BulletList1"/>
      </w:pPr>
      <w:r>
        <w:t>Barred List</w:t>
      </w:r>
      <w:r w:rsidR="00F50C42" w:rsidRPr="008F65AD">
        <w:t xml:space="preserve"> checks being carried out on all staff appointed</w:t>
      </w:r>
      <w:r w:rsidR="00133F3F" w:rsidRPr="008F65AD">
        <w:t>.</w:t>
      </w:r>
    </w:p>
    <w:p w14:paraId="67A4533F" w14:textId="36384CB7" w:rsidR="00F50C42" w:rsidRPr="008F65AD" w:rsidRDefault="00F50C42" w:rsidP="008F65AD">
      <w:pPr>
        <w:pStyle w:val="BulletList1"/>
      </w:pPr>
      <w:r w:rsidRPr="008F65AD">
        <w:t>DBS checks being undertaken on all staff appointed and logged centrally</w:t>
      </w:r>
      <w:r w:rsidR="00133F3F" w:rsidRPr="008F65AD">
        <w:t>.</w:t>
      </w:r>
    </w:p>
    <w:p w14:paraId="67A45340" w14:textId="1FFA715C" w:rsidR="00F50C42" w:rsidRDefault="00133F3F" w:rsidP="008F65AD">
      <w:pPr>
        <w:pStyle w:val="BulletList1"/>
      </w:pPr>
      <w:r w:rsidRPr="008F65AD">
        <w:t>All</w:t>
      </w:r>
      <w:r w:rsidR="00F50C42" w:rsidRPr="008F65AD">
        <w:t xml:space="preserve"> appointments being subject to verification of identity, qualifications, the receipt of satisfa</w:t>
      </w:r>
      <w:r w:rsidRPr="008F65AD">
        <w:t xml:space="preserve">ctory references, satisfactory </w:t>
      </w:r>
      <w:r w:rsidR="00F50C42" w:rsidRPr="008F65AD">
        <w:t>Disclosure and medical review</w:t>
      </w:r>
      <w:r w:rsidRPr="008F65AD">
        <w:t>.</w:t>
      </w:r>
    </w:p>
    <w:p w14:paraId="65DB9D4D" w14:textId="1A45714B" w:rsidR="002B18B8" w:rsidRPr="004F098F" w:rsidRDefault="002B18B8" w:rsidP="008F65AD">
      <w:pPr>
        <w:pStyle w:val="BulletList1"/>
        <w:rPr>
          <w:color w:val="FF0000"/>
          <w:u w:val="single"/>
        </w:rPr>
      </w:pPr>
      <w:r w:rsidRPr="004F098F">
        <w:rPr>
          <w:color w:val="FF0000"/>
          <w:u w:val="single"/>
        </w:rPr>
        <w:t xml:space="preserve">Further checks, as appropriate, on any appointed individual who has lived or worked </w:t>
      </w:r>
      <w:r w:rsidR="00A46A70" w:rsidRPr="004F098F">
        <w:rPr>
          <w:color w:val="FF0000"/>
          <w:u w:val="single"/>
        </w:rPr>
        <w:t>outside the UK</w:t>
      </w:r>
      <w:r w:rsidRPr="004F098F">
        <w:rPr>
          <w:color w:val="FF0000"/>
          <w:u w:val="single"/>
        </w:rPr>
        <w:t xml:space="preserve"> in the last 5 years.</w:t>
      </w:r>
    </w:p>
    <w:p w14:paraId="67A45341" w14:textId="14C73226" w:rsidR="00F50C42" w:rsidRPr="008F65AD" w:rsidRDefault="00133F3F" w:rsidP="008F65AD">
      <w:pPr>
        <w:pStyle w:val="BulletList1"/>
      </w:pPr>
      <w:r w:rsidRPr="008F65AD">
        <w:t>All</w:t>
      </w:r>
      <w:r w:rsidR="00F50C42" w:rsidRPr="008F65AD">
        <w:t xml:space="preserve"> staff in receipt of an offer of employment must undertake relevant e- modules prior to the commencement of their employment</w:t>
      </w:r>
      <w:r w:rsidRPr="008F65AD">
        <w:t>.</w:t>
      </w:r>
    </w:p>
    <w:p w14:paraId="67A45342" w14:textId="7A48D947" w:rsidR="00F50C42" w:rsidRDefault="00133F3F" w:rsidP="008F65AD">
      <w:pPr>
        <w:pStyle w:val="BulletList1"/>
      </w:pPr>
      <w:r w:rsidRPr="008F65AD">
        <w:t>All</w:t>
      </w:r>
      <w:r w:rsidR="00F50C42" w:rsidRPr="008F65AD">
        <w:t xml:space="preserve"> new staff being subject to a six months’ Probation Period during which their suitability for the post will be monitored outside the college’s Disciplinary and Capability Pr</w:t>
      </w:r>
      <w:r w:rsidR="008F65AD">
        <w:t xml:space="preserve">ocedures. </w:t>
      </w:r>
    </w:p>
    <w:p w14:paraId="67A45343" w14:textId="77777777" w:rsidR="00F50C42" w:rsidRDefault="00F50C42" w:rsidP="00133F3F">
      <w:pPr>
        <w:ind w:right="662"/>
        <w:rPr>
          <w:rFonts w:cs="Arial"/>
        </w:rPr>
      </w:pPr>
      <w:r>
        <w:rPr>
          <w:rFonts w:cs="Arial"/>
        </w:rPr>
        <w:t>The college will undertake additional DBS checks on staff who move from non-regulated to regulated activity.</w:t>
      </w:r>
    </w:p>
    <w:p w14:paraId="67A45344" w14:textId="77777777" w:rsidR="00F50C42" w:rsidRPr="009932C7" w:rsidRDefault="00F50C42" w:rsidP="00F50C42">
      <w:pPr>
        <w:ind w:left="720"/>
        <w:rPr>
          <w:rFonts w:cs="Arial"/>
        </w:rPr>
      </w:pPr>
    </w:p>
    <w:p w14:paraId="67A45345" w14:textId="77777777" w:rsidR="00F50C42" w:rsidRPr="009932C7" w:rsidRDefault="00F50C42" w:rsidP="00F50C42">
      <w:pPr>
        <w:pStyle w:val="Heading2"/>
        <w:rPr>
          <w:u w:val="single"/>
        </w:rPr>
      </w:pPr>
      <w:r>
        <w:t>Communication and T</w:t>
      </w:r>
      <w:r w:rsidRPr="009932C7">
        <w:t>raining</w:t>
      </w:r>
    </w:p>
    <w:p w14:paraId="67A45346" w14:textId="77777777" w:rsidR="00F50C42" w:rsidRDefault="00F50C42" w:rsidP="00F50C42">
      <w:pPr>
        <w:rPr>
          <w:rFonts w:cs="Arial"/>
        </w:rPr>
      </w:pPr>
      <w:r w:rsidRPr="009932C7">
        <w:rPr>
          <w:rFonts w:cs="Arial"/>
        </w:rPr>
        <w:t>All those involved in the recruitment and selection of staff will undertake appropriate skills training in recruitment and selection, including discrimination awareness training.</w:t>
      </w:r>
    </w:p>
    <w:p w14:paraId="67A45347" w14:textId="77777777" w:rsidR="00F50C42" w:rsidRPr="009932C7" w:rsidRDefault="00F50C42" w:rsidP="00F50C42">
      <w:pPr>
        <w:rPr>
          <w:rFonts w:cs="Arial"/>
        </w:rPr>
      </w:pPr>
    </w:p>
    <w:p w14:paraId="67A45348" w14:textId="77777777" w:rsidR="00F50C42" w:rsidRPr="009932C7" w:rsidRDefault="00F50C42" w:rsidP="00F50C42">
      <w:pPr>
        <w:pStyle w:val="Heading2"/>
        <w:rPr>
          <w:u w:val="single"/>
        </w:rPr>
      </w:pPr>
      <w:r w:rsidRPr="009932C7">
        <w:t>Approval of Vacancies</w:t>
      </w:r>
    </w:p>
    <w:p w14:paraId="67A45349" w14:textId="77777777" w:rsidR="00F50C42" w:rsidRPr="009932C7" w:rsidRDefault="00F50C42" w:rsidP="00F50C42">
      <w:pPr>
        <w:rPr>
          <w:rFonts w:cs="Arial"/>
        </w:rPr>
      </w:pPr>
      <w:r w:rsidRPr="009932C7">
        <w:rPr>
          <w:rFonts w:cs="Arial"/>
        </w:rPr>
        <w:t>The first stage in recruitment will be</w:t>
      </w:r>
      <w:r>
        <w:rPr>
          <w:rFonts w:cs="Arial"/>
        </w:rPr>
        <w:t xml:space="preserve"> consideration as to whether the vacancy is required</w:t>
      </w:r>
      <w:r w:rsidRPr="009932C7">
        <w:rPr>
          <w:rFonts w:cs="Arial"/>
        </w:rPr>
        <w:t xml:space="preserve"> and may include an opportunity to reorganise existing structures and redesign jobs. </w:t>
      </w:r>
    </w:p>
    <w:p w14:paraId="67A4534A" w14:textId="77777777" w:rsidR="00F50C42" w:rsidRDefault="00F50C42" w:rsidP="00F50C42">
      <w:pPr>
        <w:rPr>
          <w:rFonts w:cs="Arial"/>
        </w:rPr>
      </w:pPr>
    </w:p>
    <w:p w14:paraId="67A4534B" w14:textId="77777777" w:rsidR="00F50C42" w:rsidRDefault="00F50C42" w:rsidP="00F50C42">
      <w:pPr>
        <w:rPr>
          <w:rFonts w:cs="Arial"/>
        </w:rPr>
      </w:pPr>
      <w:r w:rsidRPr="009932C7">
        <w:rPr>
          <w:rFonts w:cs="Arial"/>
        </w:rPr>
        <w:t>Where new posts are to be created, a business case to support additional expenditure must be made and this will usually be presented at a Business Planning</w:t>
      </w:r>
      <w:r>
        <w:rPr>
          <w:rFonts w:cs="Arial"/>
        </w:rPr>
        <w:t xml:space="preserve"> or Performance Review meeting.  </w:t>
      </w:r>
      <w:r w:rsidRPr="009932C7">
        <w:rPr>
          <w:rFonts w:cs="Arial"/>
        </w:rPr>
        <w:t>If an additional post is approved the Head of Department must complete the relevant REC</w:t>
      </w:r>
      <w:r>
        <w:rPr>
          <w:rFonts w:cs="Arial"/>
        </w:rPr>
        <w:t xml:space="preserve"> </w:t>
      </w:r>
      <w:r w:rsidRPr="009932C7">
        <w:rPr>
          <w:rFonts w:cs="Arial"/>
        </w:rPr>
        <w:t>1 form for this to be signed by the Principal.</w:t>
      </w:r>
    </w:p>
    <w:p w14:paraId="67A4534C" w14:textId="77777777" w:rsidR="00F50C42" w:rsidRDefault="00F50C42" w:rsidP="00F50C42">
      <w:pPr>
        <w:rPr>
          <w:rFonts w:cs="Arial"/>
        </w:rPr>
      </w:pPr>
    </w:p>
    <w:p w14:paraId="67A4534D" w14:textId="19623601" w:rsidR="00F50C42" w:rsidRPr="009932C7" w:rsidRDefault="00F50C42" w:rsidP="00F50C42">
      <w:pPr>
        <w:rPr>
          <w:rFonts w:cs="Arial"/>
        </w:rPr>
      </w:pPr>
      <w:r>
        <w:rPr>
          <w:rFonts w:cs="Arial"/>
        </w:rPr>
        <w:t>Approval for flexible staffing</w:t>
      </w:r>
      <w:r w:rsidR="00D63434">
        <w:rPr>
          <w:rFonts w:cs="Arial"/>
        </w:rPr>
        <w:t xml:space="preserve"> (including agency staffing)</w:t>
      </w:r>
      <w:r>
        <w:rPr>
          <w:rFonts w:cs="Arial"/>
        </w:rPr>
        <w:t xml:space="preserve"> must be sought using the Rec 1 form.</w:t>
      </w:r>
    </w:p>
    <w:p w14:paraId="67A4534E" w14:textId="77777777" w:rsidR="00F50C42" w:rsidRPr="009932C7" w:rsidRDefault="00F50C42" w:rsidP="00F50C42">
      <w:pPr>
        <w:ind w:left="360"/>
        <w:rPr>
          <w:rFonts w:cs="Arial"/>
        </w:rPr>
      </w:pPr>
      <w:r w:rsidRPr="009932C7">
        <w:rPr>
          <w:rFonts w:cs="Arial"/>
        </w:rPr>
        <w:tab/>
      </w:r>
    </w:p>
    <w:p w14:paraId="67A4534F" w14:textId="77777777" w:rsidR="00F50C42" w:rsidRPr="009932C7" w:rsidRDefault="00F50C42" w:rsidP="00F50C42">
      <w:pPr>
        <w:rPr>
          <w:rFonts w:cs="Arial"/>
        </w:rPr>
      </w:pPr>
      <w:r w:rsidRPr="009932C7">
        <w:rPr>
          <w:rFonts w:cs="Arial"/>
        </w:rPr>
        <w:t>For replacement posts the REC</w:t>
      </w:r>
      <w:r>
        <w:rPr>
          <w:rFonts w:cs="Arial"/>
        </w:rPr>
        <w:t xml:space="preserve"> </w:t>
      </w:r>
      <w:r w:rsidRPr="009932C7">
        <w:rPr>
          <w:rFonts w:cs="Arial"/>
        </w:rPr>
        <w:t xml:space="preserve">1 should be submitted to HR with all additional information </w:t>
      </w:r>
      <w:r>
        <w:rPr>
          <w:rFonts w:cs="Arial"/>
        </w:rPr>
        <w:t xml:space="preserve">(REC 2, REC 3 and REC </w:t>
      </w:r>
      <w:r w:rsidRPr="009932C7">
        <w:rPr>
          <w:rFonts w:cs="Arial"/>
        </w:rPr>
        <w:t xml:space="preserve">4) in order for the request to be taken to the Principal for consideration. </w:t>
      </w:r>
      <w:r>
        <w:rPr>
          <w:rFonts w:cs="Arial"/>
        </w:rPr>
        <w:t xml:space="preserve"> </w:t>
      </w:r>
      <w:r w:rsidRPr="009932C7">
        <w:rPr>
          <w:rFonts w:cs="Arial"/>
        </w:rPr>
        <w:t>No post will be passed for authorisation until th</w:t>
      </w:r>
      <w:r>
        <w:rPr>
          <w:rFonts w:cs="Arial"/>
        </w:rPr>
        <w:t>ese documents are received by Human Resources</w:t>
      </w:r>
      <w:r w:rsidRPr="009932C7">
        <w:rPr>
          <w:rFonts w:cs="Arial"/>
        </w:rPr>
        <w:t>.</w:t>
      </w:r>
    </w:p>
    <w:p w14:paraId="67A45350" w14:textId="77777777" w:rsidR="00F50C42" w:rsidRPr="009932C7" w:rsidRDefault="00F50C42" w:rsidP="00F50C42">
      <w:pPr>
        <w:ind w:left="360"/>
        <w:rPr>
          <w:rFonts w:cs="Arial"/>
        </w:rPr>
      </w:pPr>
    </w:p>
    <w:p w14:paraId="67A45351" w14:textId="275F7111" w:rsidR="00F50C42" w:rsidRPr="009932C7" w:rsidRDefault="00F50C42" w:rsidP="00F50C42">
      <w:pPr>
        <w:rPr>
          <w:rFonts w:cs="Arial"/>
        </w:rPr>
      </w:pPr>
      <w:r w:rsidRPr="009932C7">
        <w:rPr>
          <w:rFonts w:cs="Arial"/>
        </w:rPr>
        <w:lastRenderedPageBreak/>
        <w:t>All vacancies must be approved by the Principal</w:t>
      </w:r>
      <w:r w:rsidR="00367C01">
        <w:rPr>
          <w:rFonts w:cs="Arial"/>
        </w:rPr>
        <w:t xml:space="preserve"> or an appropriate HR representative</w:t>
      </w:r>
      <w:r w:rsidRPr="009932C7">
        <w:rPr>
          <w:rFonts w:cs="Arial"/>
        </w:rPr>
        <w:t xml:space="preserve"> and will only be recruited to once this authorisation has been given.</w:t>
      </w:r>
      <w:r w:rsidRPr="009932C7">
        <w:rPr>
          <w:rFonts w:cs="Arial"/>
        </w:rPr>
        <w:tab/>
      </w:r>
    </w:p>
    <w:p w14:paraId="67A45352" w14:textId="77777777" w:rsidR="00F50C42" w:rsidRDefault="00F50C42" w:rsidP="00F50C42">
      <w:pPr>
        <w:rPr>
          <w:rFonts w:cs="Arial"/>
          <w:b/>
          <w:bCs/>
        </w:rPr>
      </w:pPr>
    </w:p>
    <w:p w14:paraId="67A45353" w14:textId="77777777" w:rsidR="00F50C42" w:rsidRPr="009932C7" w:rsidRDefault="00F50C42" w:rsidP="00F50C42">
      <w:pPr>
        <w:pStyle w:val="Heading2"/>
        <w:rPr>
          <w:u w:val="single"/>
        </w:rPr>
      </w:pPr>
      <w:r>
        <w:t>The J</w:t>
      </w:r>
      <w:r w:rsidRPr="009932C7">
        <w:t xml:space="preserve">ob </w:t>
      </w:r>
      <w:r>
        <w:t>D</w:t>
      </w:r>
      <w:r w:rsidRPr="009932C7">
        <w:t>escription</w:t>
      </w:r>
    </w:p>
    <w:p w14:paraId="67A45354" w14:textId="77777777" w:rsidR="00F50C42" w:rsidRDefault="00F50C42" w:rsidP="00F50C42">
      <w:pPr>
        <w:rPr>
          <w:rFonts w:cs="Arial"/>
        </w:rPr>
      </w:pPr>
      <w:r w:rsidRPr="009932C7">
        <w:rPr>
          <w:rFonts w:cs="Arial"/>
        </w:rPr>
        <w:t xml:space="preserve">The job description </w:t>
      </w:r>
      <w:r>
        <w:rPr>
          <w:rFonts w:cs="Arial"/>
        </w:rPr>
        <w:t xml:space="preserve">(REC </w:t>
      </w:r>
      <w:r w:rsidRPr="009932C7">
        <w:rPr>
          <w:rFonts w:cs="Arial"/>
        </w:rPr>
        <w:t xml:space="preserve">3) should be completed in the standard </w:t>
      </w:r>
      <w:r>
        <w:rPr>
          <w:rFonts w:cs="Arial"/>
        </w:rPr>
        <w:t>c</w:t>
      </w:r>
      <w:r w:rsidRPr="009932C7">
        <w:rPr>
          <w:rFonts w:cs="Arial"/>
        </w:rPr>
        <w:t>ollege format provided by H</w:t>
      </w:r>
      <w:r>
        <w:rPr>
          <w:rFonts w:cs="Arial"/>
        </w:rPr>
        <w:t>uman Resources</w:t>
      </w:r>
      <w:r w:rsidRPr="009932C7">
        <w:rPr>
          <w:rFonts w:cs="Arial"/>
        </w:rPr>
        <w:t xml:space="preserve">. </w:t>
      </w:r>
      <w:r>
        <w:rPr>
          <w:rFonts w:cs="Arial"/>
        </w:rPr>
        <w:t xml:space="preserve"> </w:t>
      </w:r>
      <w:r w:rsidRPr="009932C7">
        <w:rPr>
          <w:rFonts w:cs="Arial"/>
        </w:rPr>
        <w:t xml:space="preserve">Standard </w:t>
      </w:r>
      <w:r>
        <w:rPr>
          <w:rFonts w:cs="Arial"/>
        </w:rPr>
        <w:t>c</w:t>
      </w:r>
      <w:r w:rsidRPr="009932C7">
        <w:rPr>
          <w:rFonts w:cs="Arial"/>
        </w:rPr>
        <w:t>ollege job descriptions must not be changed, however additional information may be provided under the Departmental Duties section.</w:t>
      </w:r>
    </w:p>
    <w:p w14:paraId="67A45355" w14:textId="77777777" w:rsidR="00F50C42" w:rsidRDefault="00F50C42" w:rsidP="00F50C42">
      <w:pPr>
        <w:rPr>
          <w:rFonts w:cs="Arial"/>
        </w:rPr>
      </w:pPr>
    </w:p>
    <w:p w14:paraId="67A45356" w14:textId="77777777" w:rsidR="00F50C42" w:rsidRPr="009932C7" w:rsidRDefault="00F50C42" w:rsidP="00F50C42">
      <w:pPr>
        <w:pStyle w:val="Heading2"/>
        <w:rPr>
          <w:u w:val="single"/>
        </w:rPr>
      </w:pPr>
      <w:r>
        <w:t>Person S</w:t>
      </w:r>
      <w:r w:rsidRPr="009932C7">
        <w:t>pecification</w:t>
      </w:r>
    </w:p>
    <w:p w14:paraId="67A45357" w14:textId="77777777" w:rsidR="00F50C42" w:rsidRDefault="00F50C42" w:rsidP="00F50C42">
      <w:pPr>
        <w:rPr>
          <w:rFonts w:cs="Arial"/>
        </w:rPr>
      </w:pPr>
      <w:r w:rsidRPr="009932C7">
        <w:rPr>
          <w:rFonts w:cs="Arial"/>
        </w:rPr>
        <w:t xml:space="preserve">The person specification </w:t>
      </w:r>
      <w:r>
        <w:rPr>
          <w:rFonts w:cs="Arial"/>
        </w:rPr>
        <w:t xml:space="preserve">(REC </w:t>
      </w:r>
      <w:r w:rsidRPr="009932C7">
        <w:rPr>
          <w:rFonts w:cs="Arial"/>
        </w:rPr>
        <w:t xml:space="preserve">4) should identify the essential and desirable qualifications, skills, knowledge and experience required for the post. </w:t>
      </w:r>
      <w:r>
        <w:rPr>
          <w:rFonts w:cs="Arial"/>
        </w:rPr>
        <w:t xml:space="preserve"> There are no standard REC </w:t>
      </w:r>
      <w:r w:rsidRPr="009932C7">
        <w:rPr>
          <w:rFonts w:cs="Arial"/>
        </w:rPr>
        <w:t xml:space="preserve">4s, although there are minimum agreed requirements for Standard </w:t>
      </w:r>
      <w:r>
        <w:rPr>
          <w:rFonts w:cs="Arial"/>
        </w:rPr>
        <w:t>c</w:t>
      </w:r>
      <w:r w:rsidRPr="009932C7">
        <w:rPr>
          <w:rFonts w:cs="Arial"/>
        </w:rPr>
        <w:t>ollege teaching posts and other posts involving working with children and vulnerable adults.</w:t>
      </w:r>
    </w:p>
    <w:p w14:paraId="67A45358" w14:textId="77777777" w:rsidR="00F50C42" w:rsidRDefault="00F50C42" w:rsidP="00F50C42">
      <w:pPr>
        <w:rPr>
          <w:rFonts w:cs="Arial"/>
        </w:rPr>
      </w:pPr>
    </w:p>
    <w:p w14:paraId="67A45359" w14:textId="77777777" w:rsidR="00F50C42" w:rsidRPr="009932C7" w:rsidRDefault="00F50C42" w:rsidP="00F50C42">
      <w:pPr>
        <w:rPr>
          <w:rFonts w:cs="Arial"/>
        </w:rPr>
      </w:pPr>
      <w:r w:rsidRPr="009932C7">
        <w:rPr>
          <w:rFonts w:cs="Arial"/>
        </w:rPr>
        <w:t xml:space="preserve">Thorough preparation of recruitment documentation is essential to enable the </w:t>
      </w:r>
      <w:r>
        <w:rPr>
          <w:rFonts w:cs="Arial"/>
        </w:rPr>
        <w:t>c</w:t>
      </w:r>
      <w:r w:rsidRPr="009932C7">
        <w:rPr>
          <w:rFonts w:cs="Arial"/>
        </w:rPr>
        <w:t>ollege to attract an appropriate field of suitably qualified applicants</w:t>
      </w:r>
      <w:r>
        <w:rPr>
          <w:rFonts w:cs="Arial"/>
        </w:rPr>
        <w:t xml:space="preserve">.  </w:t>
      </w:r>
      <w:r w:rsidRPr="009932C7">
        <w:rPr>
          <w:rFonts w:cs="Arial"/>
        </w:rPr>
        <w:t>This will provide a basis for objective and</w:t>
      </w:r>
      <w:r>
        <w:rPr>
          <w:rFonts w:cs="Arial"/>
        </w:rPr>
        <w:t xml:space="preserve"> fair assessment and selection.  </w:t>
      </w:r>
      <w:r w:rsidRPr="009932C7">
        <w:rPr>
          <w:rFonts w:cs="Arial"/>
        </w:rPr>
        <w:t>It is important that careful consideration is given to identifying appropriately the essential criteria for the job.</w:t>
      </w:r>
    </w:p>
    <w:p w14:paraId="67A4535A" w14:textId="77777777" w:rsidR="00F50C42" w:rsidRPr="009932C7" w:rsidRDefault="00F50C42" w:rsidP="00F50C42">
      <w:pPr>
        <w:rPr>
          <w:rFonts w:cs="Arial"/>
        </w:rPr>
      </w:pPr>
    </w:p>
    <w:p w14:paraId="67A4535B" w14:textId="77777777" w:rsidR="00F50C42" w:rsidRPr="009932C7" w:rsidRDefault="00F50C42" w:rsidP="00F50C42">
      <w:pPr>
        <w:pStyle w:val="Heading2"/>
        <w:rPr>
          <w:u w:val="single"/>
        </w:rPr>
      </w:pPr>
      <w:r w:rsidRPr="009932C7">
        <w:t>Management Competencies</w:t>
      </w:r>
    </w:p>
    <w:p w14:paraId="67A4535C" w14:textId="77777777" w:rsidR="00F50C42" w:rsidRPr="009932C7" w:rsidRDefault="00F50C42" w:rsidP="00F50C42">
      <w:pPr>
        <w:rPr>
          <w:rFonts w:cs="Arial"/>
        </w:rPr>
      </w:pPr>
      <w:r w:rsidRPr="009932C7">
        <w:rPr>
          <w:rFonts w:cs="Arial"/>
        </w:rPr>
        <w:t>Management competencies identify essential performance areas a</w:t>
      </w:r>
      <w:r>
        <w:rPr>
          <w:rFonts w:cs="Arial"/>
        </w:rPr>
        <w:t xml:space="preserve">nd levels for key staff.  The REC </w:t>
      </w:r>
      <w:r w:rsidRPr="009932C7">
        <w:rPr>
          <w:rFonts w:cs="Arial"/>
        </w:rPr>
        <w:t xml:space="preserve">5 outlines these competencies and these should form a base for compiling the Rec 4 for management posts. </w:t>
      </w:r>
      <w:r w:rsidRPr="009932C7">
        <w:rPr>
          <w:rFonts w:cs="Arial"/>
        </w:rPr>
        <w:tab/>
        <w:t xml:space="preserve"> </w:t>
      </w:r>
    </w:p>
    <w:p w14:paraId="67A4535D" w14:textId="77777777" w:rsidR="00F50C42" w:rsidRDefault="00F50C42" w:rsidP="00F50C42">
      <w:pPr>
        <w:rPr>
          <w:rFonts w:cs="Arial"/>
          <w:b/>
          <w:bCs/>
        </w:rPr>
      </w:pPr>
    </w:p>
    <w:p w14:paraId="67A4535E" w14:textId="77777777" w:rsidR="00F50C42" w:rsidRPr="00F50C42" w:rsidRDefault="00F50C42" w:rsidP="00F50C42">
      <w:pPr>
        <w:pStyle w:val="Heading2"/>
      </w:pPr>
      <w:r>
        <w:t>Adv</w:t>
      </w:r>
      <w:r w:rsidRPr="00F50C42">
        <w:t>ertising the Post</w:t>
      </w:r>
    </w:p>
    <w:p w14:paraId="67A4535F" w14:textId="77777777" w:rsidR="00F50C42" w:rsidRPr="009932C7" w:rsidRDefault="00F50C42" w:rsidP="00F50C42">
      <w:pPr>
        <w:rPr>
          <w:rFonts w:cs="Arial"/>
        </w:rPr>
      </w:pPr>
      <w:r w:rsidRPr="009932C7">
        <w:rPr>
          <w:rFonts w:cs="Arial"/>
        </w:rPr>
        <w:t xml:space="preserve">The advert should be based on the job description, the requirements of the job and the agreed selection criteria. </w:t>
      </w:r>
      <w:r>
        <w:rPr>
          <w:rFonts w:cs="Arial"/>
        </w:rPr>
        <w:t xml:space="preserve"> </w:t>
      </w:r>
      <w:r w:rsidRPr="009932C7">
        <w:rPr>
          <w:rFonts w:cs="Arial"/>
        </w:rPr>
        <w:t xml:space="preserve">It should identify the type of appointment, length of contract, location, salary package and application procedure. </w:t>
      </w:r>
      <w:r>
        <w:rPr>
          <w:rFonts w:cs="Arial"/>
        </w:rPr>
        <w:t xml:space="preserve"> </w:t>
      </w:r>
      <w:r w:rsidRPr="009932C7">
        <w:rPr>
          <w:rFonts w:cs="Arial"/>
        </w:rPr>
        <w:t xml:space="preserve">All applicants will be asked to complete an application form. </w:t>
      </w:r>
      <w:r>
        <w:rPr>
          <w:rFonts w:cs="Arial"/>
        </w:rPr>
        <w:t xml:space="preserve"> </w:t>
      </w:r>
      <w:r w:rsidRPr="009932C7">
        <w:rPr>
          <w:rFonts w:cs="Arial"/>
        </w:rPr>
        <w:t xml:space="preserve">Applications from individuals with disabilities will be accepted in alternative formats provided the details requested in the </w:t>
      </w:r>
      <w:r>
        <w:rPr>
          <w:rFonts w:cs="Arial"/>
        </w:rPr>
        <w:t>c</w:t>
      </w:r>
      <w:r w:rsidRPr="009932C7">
        <w:rPr>
          <w:rFonts w:cs="Arial"/>
        </w:rPr>
        <w:t>ollege application form are included.</w:t>
      </w:r>
    </w:p>
    <w:p w14:paraId="67A45360" w14:textId="77777777" w:rsidR="00F50C42" w:rsidRPr="009932C7" w:rsidRDefault="00F50C42" w:rsidP="00F50C42">
      <w:pPr>
        <w:ind w:left="360"/>
        <w:rPr>
          <w:rFonts w:cs="Arial"/>
        </w:rPr>
      </w:pPr>
    </w:p>
    <w:p w14:paraId="67A45361" w14:textId="77777777" w:rsidR="00F50C42" w:rsidRDefault="00F50C42" w:rsidP="00F50C42">
      <w:pPr>
        <w:rPr>
          <w:rFonts w:cs="Arial"/>
        </w:rPr>
      </w:pPr>
      <w:r w:rsidRPr="009932C7">
        <w:rPr>
          <w:rFonts w:cs="Arial"/>
        </w:rPr>
        <w:t>Late applications will only be considered if the short listing manager advises that it is likely that on the basis of applications received a suitable</w:t>
      </w:r>
      <w:r>
        <w:rPr>
          <w:rFonts w:cs="Arial"/>
        </w:rPr>
        <w:t xml:space="preserve"> appointment would not be made.</w:t>
      </w:r>
    </w:p>
    <w:p w14:paraId="67A45362" w14:textId="77777777" w:rsidR="00F50C42" w:rsidRPr="001A6CCF" w:rsidRDefault="00F50C42" w:rsidP="00F50C42">
      <w:r w:rsidRPr="001A6CCF">
        <w:t>Any externally advertised post will automatically be advertised internally at the same time.</w:t>
      </w:r>
    </w:p>
    <w:p w14:paraId="67A45363" w14:textId="77777777" w:rsidR="00F50C42" w:rsidRPr="001A6CCF" w:rsidRDefault="00F50C42" w:rsidP="00F50C42"/>
    <w:p w14:paraId="67A45364" w14:textId="77777777" w:rsidR="00F50C42" w:rsidRPr="00D63434" w:rsidRDefault="00F50C42" w:rsidP="00F50C42">
      <w:pPr>
        <w:rPr>
          <w:b/>
        </w:rPr>
      </w:pPr>
      <w:r w:rsidRPr="00D63434">
        <w:rPr>
          <w:b/>
        </w:rPr>
        <w:t>Interview Panels</w:t>
      </w:r>
    </w:p>
    <w:p w14:paraId="67A45365" w14:textId="77777777" w:rsidR="00F50C42" w:rsidRPr="001A6CCF" w:rsidRDefault="00F50C42" w:rsidP="00F50C42">
      <w:r w:rsidRPr="001A6CCF">
        <w:t>The relevant manager will be responsible for arranging the interview panel.  Panels should not normally exceed four members. Both genders, wherever possible, should be represented.</w:t>
      </w:r>
    </w:p>
    <w:p w14:paraId="67A45366" w14:textId="77777777" w:rsidR="00F50C42" w:rsidRPr="001A6CCF" w:rsidRDefault="00F50C42" w:rsidP="00F50C42"/>
    <w:p w14:paraId="67A45367" w14:textId="466D36C5" w:rsidR="00F50C42" w:rsidRPr="001A6CCF" w:rsidRDefault="00F50C42" w:rsidP="00F50C42">
      <w:r w:rsidRPr="001A6CCF">
        <w:t>The chair of the interview panel, as a minimum requirement, will have attended recruitment and selection training.</w:t>
      </w:r>
    </w:p>
    <w:p w14:paraId="67A45368" w14:textId="77777777" w:rsidR="00F50C42" w:rsidRPr="009932C7" w:rsidRDefault="00F50C42" w:rsidP="00F50C42">
      <w:pPr>
        <w:rPr>
          <w:rFonts w:cs="Arial"/>
        </w:rPr>
      </w:pPr>
    </w:p>
    <w:p w14:paraId="67A45369" w14:textId="77777777" w:rsidR="00F50C42" w:rsidRDefault="00F50C42" w:rsidP="00F50C42">
      <w:pPr>
        <w:pStyle w:val="Heading2"/>
        <w:rPr>
          <w:u w:val="single"/>
        </w:rPr>
      </w:pPr>
      <w:r w:rsidRPr="009932C7">
        <w:t>Shortlisting</w:t>
      </w:r>
    </w:p>
    <w:p w14:paraId="67A4536A" w14:textId="77777777" w:rsidR="00F50C42" w:rsidRDefault="00F50C42" w:rsidP="00F50C42">
      <w:pPr>
        <w:suppressAutoHyphens/>
        <w:rPr>
          <w:rFonts w:cs="Arial"/>
        </w:rPr>
      </w:pPr>
      <w:r w:rsidRPr="009932C7">
        <w:rPr>
          <w:rFonts w:cs="Arial"/>
        </w:rPr>
        <w:t xml:space="preserve">Following the closing date </w:t>
      </w:r>
      <w:r>
        <w:rPr>
          <w:rFonts w:cs="Arial"/>
        </w:rPr>
        <w:t>Human Resources</w:t>
      </w:r>
      <w:r w:rsidRPr="009932C7">
        <w:rPr>
          <w:rFonts w:cs="Arial"/>
        </w:rPr>
        <w:t xml:space="preserve"> will circulate applications received and the shortlisting documentation to the shortlisting Manager. </w:t>
      </w:r>
      <w:r>
        <w:rPr>
          <w:rFonts w:cs="Arial"/>
        </w:rPr>
        <w:t xml:space="preserve"> </w:t>
      </w:r>
      <w:r w:rsidRPr="009932C7">
        <w:rPr>
          <w:rFonts w:cs="Arial"/>
        </w:rPr>
        <w:t xml:space="preserve">All documentation relating to equal opportunities will </w:t>
      </w:r>
      <w:r>
        <w:rPr>
          <w:rFonts w:cs="Arial"/>
        </w:rPr>
        <w:t>be retained by Human Resources.</w:t>
      </w:r>
    </w:p>
    <w:p w14:paraId="67A4536B" w14:textId="77777777" w:rsidR="00F50C42" w:rsidRDefault="00F50C42" w:rsidP="00F50C42">
      <w:pPr>
        <w:suppressAutoHyphens/>
        <w:ind w:left="-142"/>
        <w:rPr>
          <w:rFonts w:cs="Arial"/>
          <w:b/>
          <w:bCs/>
          <w:u w:val="single"/>
        </w:rPr>
      </w:pPr>
    </w:p>
    <w:p w14:paraId="67A4536C" w14:textId="77777777" w:rsidR="00F50C42" w:rsidRDefault="00F50C42" w:rsidP="00F50C42">
      <w:pPr>
        <w:suppressAutoHyphens/>
        <w:rPr>
          <w:rFonts w:cs="Arial"/>
          <w:b/>
          <w:bCs/>
          <w:u w:val="single"/>
        </w:rPr>
      </w:pPr>
      <w:r w:rsidRPr="009932C7">
        <w:rPr>
          <w:rFonts w:cs="Arial"/>
        </w:rPr>
        <w:t>Where appropriate</w:t>
      </w:r>
      <w:r>
        <w:rPr>
          <w:rFonts w:cs="Arial"/>
        </w:rPr>
        <w:t>, Human Resources</w:t>
      </w:r>
      <w:r w:rsidRPr="009932C7">
        <w:rPr>
          <w:rFonts w:cs="Arial"/>
        </w:rPr>
        <w:t xml:space="preserve"> will be responsible for liaising with the chair about disabled applicants.</w:t>
      </w:r>
    </w:p>
    <w:p w14:paraId="67A4536D" w14:textId="77777777" w:rsidR="00F50C42" w:rsidRDefault="00F50C42" w:rsidP="00F50C42">
      <w:pPr>
        <w:suppressAutoHyphens/>
        <w:ind w:left="-142"/>
        <w:rPr>
          <w:rFonts w:cs="Arial"/>
          <w:b/>
          <w:bCs/>
          <w:u w:val="single"/>
        </w:rPr>
      </w:pPr>
    </w:p>
    <w:p w14:paraId="67A4536E" w14:textId="77777777" w:rsidR="00F50C42" w:rsidRDefault="00F50C42" w:rsidP="00F50C42">
      <w:pPr>
        <w:suppressAutoHyphens/>
        <w:rPr>
          <w:rFonts w:cs="Arial"/>
          <w:b/>
          <w:bCs/>
          <w:u w:val="single"/>
        </w:rPr>
      </w:pPr>
      <w:r w:rsidRPr="009932C7">
        <w:rPr>
          <w:rFonts w:cs="Arial"/>
        </w:rPr>
        <w:t xml:space="preserve">The chair of the interview panel will provide a shortlist and </w:t>
      </w:r>
      <w:r>
        <w:rPr>
          <w:rFonts w:cs="Arial"/>
        </w:rPr>
        <w:t>return the list to Human Resources</w:t>
      </w:r>
      <w:r w:rsidRPr="009932C7">
        <w:rPr>
          <w:rFonts w:cs="Arial"/>
        </w:rPr>
        <w:t xml:space="preserve"> with details of each candidate and their assessment against the essential criteria.</w:t>
      </w:r>
      <w:r>
        <w:rPr>
          <w:rFonts w:cs="Arial"/>
        </w:rPr>
        <w:t xml:space="preserve">  </w:t>
      </w:r>
      <w:r w:rsidRPr="009932C7">
        <w:rPr>
          <w:rFonts w:cs="Arial"/>
        </w:rPr>
        <w:t xml:space="preserve">Internal </w:t>
      </w:r>
      <w:r w:rsidRPr="009932C7">
        <w:rPr>
          <w:rFonts w:cs="Arial"/>
        </w:rPr>
        <w:lastRenderedPageBreak/>
        <w:t>applications must be assessed on the same basis as external applicants</w:t>
      </w:r>
      <w:r>
        <w:rPr>
          <w:rFonts w:cs="Arial"/>
        </w:rPr>
        <w:t xml:space="preserve">.  </w:t>
      </w:r>
      <w:r w:rsidRPr="009932C7">
        <w:rPr>
          <w:rFonts w:cs="Arial"/>
        </w:rPr>
        <w:t xml:space="preserve">From the date of appointment, short listing records will be kept for </w:t>
      </w:r>
      <w:r>
        <w:rPr>
          <w:rFonts w:cs="Arial"/>
        </w:rPr>
        <w:t>six</w:t>
      </w:r>
      <w:r w:rsidRPr="009932C7">
        <w:rPr>
          <w:rFonts w:cs="Arial"/>
        </w:rPr>
        <w:t xml:space="preserve"> months by </w:t>
      </w:r>
      <w:r>
        <w:rPr>
          <w:rFonts w:cs="Arial"/>
        </w:rPr>
        <w:t>Human Resources.</w:t>
      </w:r>
    </w:p>
    <w:p w14:paraId="67A4536F" w14:textId="77777777" w:rsidR="00F50C42" w:rsidRDefault="00F50C42" w:rsidP="00F50C42">
      <w:pPr>
        <w:suppressAutoHyphens/>
        <w:rPr>
          <w:rFonts w:cs="Arial"/>
          <w:b/>
          <w:bCs/>
          <w:u w:val="single"/>
        </w:rPr>
      </w:pPr>
    </w:p>
    <w:p w14:paraId="67A45370" w14:textId="77777777" w:rsidR="00F50C42" w:rsidRDefault="00F50C42" w:rsidP="00F50C42">
      <w:pPr>
        <w:suppressAutoHyphens/>
        <w:rPr>
          <w:rFonts w:cs="Arial"/>
        </w:rPr>
      </w:pPr>
      <w:r w:rsidRPr="009932C7">
        <w:rPr>
          <w:rFonts w:cs="Arial"/>
        </w:rPr>
        <w:t>For all external appointments, if any applicant is known to any panel member either professionally or socially,</w:t>
      </w:r>
      <w:r>
        <w:rPr>
          <w:rFonts w:cs="Arial"/>
        </w:rPr>
        <w:t xml:space="preserve"> or is a family member or relation,</w:t>
      </w:r>
      <w:r w:rsidRPr="009932C7">
        <w:rPr>
          <w:rFonts w:cs="Arial"/>
        </w:rPr>
        <w:t xml:space="preserve"> the panel member</w:t>
      </w:r>
      <w:r>
        <w:rPr>
          <w:rFonts w:cs="Arial"/>
        </w:rPr>
        <w:t xml:space="preserve"> should declare it to Human Resources</w:t>
      </w:r>
      <w:r w:rsidRPr="009932C7">
        <w:rPr>
          <w:rFonts w:cs="Arial"/>
        </w:rPr>
        <w:t xml:space="preserve"> who will determine whether or not they should withdraw from the process in the interests of fairness and to prevent potential allegations of discrimination. </w:t>
      </w:r>
      <w:r>
        <w:rPr>
          <w:rFonts w:cs="Arial"/>
        </w:rPr>
        <w:t xml:space="preserve"> </w:t>
      </w:r>
      <w:r w:rsidRPr="009932C7">
        <w:rPr>
          <w:rFonts w:cs="Arial"/>
        </w:rPr>
        <w:t xml:space="preserve">Internal applicants will normally be known to panel members and it is recognised therefore that it is not feasible to exclude key members from an interview panel. </w:t>
      </w:r>
    </w:p>
    <w:p w14:paraId="16ABA75F" w14:textId="77777777" w:rsidR="00133F3F" w:rsidRDefault="00133F3F" w:rsidP="00F50C42">
      <w:pPr>
        <w:pStyle w:val="Heading2"/>
        <w:rPr>
          <w:rFonts w:eastAsiaTheme="minorEastAsia" w:cs="Arial"/>
          <w:b w:val="0"/>
          <w:bCs w:val="0"/>
          <w:szCs w:val="22"/>
        </w:rPr>
      </w:pPr>
    </w:p>
    <w:p w14:paraId="67A45372" w14:textId="77777777" w:rsidR="00F50C42" w:rsidRDefault="00F50C42" w:rsidP="00F50C42">
      <w:pPr>
        <w:pStyle w:val="Heading2"/>
      </w:pPr>
      <w:r>
        <w:t>Arranging the Interview</w:t>
      </w:r>
    </w:p>
    <w:p w14:paraId="67A45373" w14:textId="77777777" w:rsidR="00F50C42" w:rsidRDefault="00F50C42" w:rsidP="00F50C42">
      <w:pPr>
        <w:suppressAutoHyphens/>
        <w:rPr>
          <w:rFonts w:cs="Arial"/>
        </w:rPr>
      </w:pPr>
      <w:r w:rsidRPr="009932C7">
        <w:rPr>
          <w:rFonts w:cs="Arial"/>
        </w:rPr>
        <w:t xml:space="preserve">The relevant manager will normally be responsible for arranging interviews in consultation with </w:t>
      </w:r>
      <w:r>
        <w:rPr>
          <w:rFonts w:cs="Arial"/>
        </w:rPr>
        <w:t>Human Resources</w:t>
      </w:r>
      <w:r w:rsidRPr="009932C7">
        <w:rPr>
          <w:rFonts w:cs="Arial"/>
        </w:rPr>
        <w:t>, including any reasonable adjustments for disabled applicants.</w:t>
      </w:r>
    </w:p>
    <w:p w14:paraId="67A45374" w14:textId="77777777" w:rsidR="00F50C42" w:rsidRDefault="00F50C42" w:rsidP="00F50C42">
      <w:pPr>
        <w:suppressAutoHyphens/>
        <w:ind w:left="-142"/>
        <w:rPr>
          <w:rFonts w:cs="Arial"/>
        </w:rPr>
      </w:pPr>
    </w:p>
    <w:p w14:paraId="67A45375" w14:textId="77777777" w:rsidR="00F50C42" w:rsidRDefault="00F50C42" w:rsidP="00F50C42">
      <w:pPr>
        <w:pStyle w:val="Heading2"/>
      </w:pPr>
      <w:r>
        <w:t>Selection M</w:t>
      </w:r>
      <w:r w:rsidRPr="009932C7">
        <w:t>ethods</w:t>
      </w:r>
    </w:p>
    <w:p w14:paraId="67A45376" w14:textId="77777777" w:rsidR="00F50C42" w:rsidRDefault="00F50C42" w:rsidP="00F50C42">
      <w:pPr>
        <w:suppressAutoHyphens/>
        <w:rPr>
          <w:b/>
          <w:bCs/>
        </w:rPr>
      </w:pPr>
      <w:r w:rsidRPr="009932C7">
        <w:rPr>
          <w:rFonts w:cs="Arial"/>
        </w:rPr>
        <w:t xml:space="preserve">A range of selection methods should be used to test all the essential criteria listed on the person specification. </w:t>
      </w:r>
      <w:r>
        <w:rPr>
          <w:rFonts w:cs="Arial"/>
        </w:rPr>
        <w:t xml:space="preserve"> </w:t>
      </w:r>
      <w:r w:rsidRPr="009932C7">
        <w:rPr>
          <w:rFonts w:cs="Arial"/>
        </w:rPr>
        <w:t xml:space="preserve">The interview assessment document enables managers to clearly identify which criteria is related to which question, test or presentation. </w:t>
      </w:r>
      <w:r w:rsidRPr="009932C7">
        <w:rPr>
          <w:rFonts w:cs="Arial"/>
        </w:rPr>
        <w:tab/>
      </w:r>
    </w:p>
    <w:p w14:paraId="67A45377" w14:textId="77777777" w:rsidR="00F50C42" w:rsidRDefault="00F50C42" w:rsidP="00F50C42">
      <w:pPr>
        <w:suppressAutoHyphens/>
        <w:ind w:left="-142"/>
        <w:rPr>
          <w:b/>
          <w:bCs/>
        </w:rPr>
      </w:pPr>
    </w:p>
    <w:p w14:paraId="67A45378" w14:textId="47F5818F" w:rsidR="00F50C42" w:rsidRDefault="00F50C42" w:rsidP="00F50C42">
      <w:pPr>
        <w:suppressAutoHyphens/>
        <w:rPr>
          <w:rFonts w:cs="Arial"/>
        </w:rPr>
      </w:pPr>
      <w:r w:rsidRPr="009932C7">
        <w:rPr>
          <w:rFonts w:cs="Arial"/>
        </w:rPr>
        <w:t xml:space="preserve">All teaching posts must include an exemplar lesson as </w:t>
      </w:r>
      <w:r w:rsidR="00B6374C">
        <w:rPr>
          <w:rFonts w:cs="Arial"/>
        </w:rPr>
        <w:t>part of the recruitment process, which must meet the college’s expectations in respect of positive impact on learning for the candidate to be considered appointable.</w:t>
      </w:r>
      <w:r w:rsidRPr="009932C7">
        <w:rPr>
          <w:rFonts w:cs="Arial"/>
        </w:rPr>
        <w:t xml:space="preserve"> </w:t>
      </w:r>
      <w:r>
        <w:rPr>
          <w:rFonts w:cs="Arial"/>
        </w:rPr>
        <w:t xml:space="preserve"> </w:t>
      </w:r>
      <w:r w:rsidRPr="009932C7">
        <w:rPr>
          <w:rFonts w:cs="Arial"/>
        </w:rPr>
        <w:t>All management posts must include at least a presentation.</w:t>
      </w:r>
      <w:r w:rsidRPr="009932C7">
        <w:rPr>
          <w:rFonts w:cs="Arial"/>
        </w:rPr>
        <w:tab/>
      </w:r>
    </w:p>
    <w:p w14:paraId="67A45379" w14:textId="77777777" w:rsidR="00F50C42" w:rsidRDefault="00F50C42" w:rsidP="00F50C42">
      <w:pPr>
        <w:suppressAutoHyphens/>
        <w:ind w:left="-142"/>
        <w:rPr>
          <w:rFonts w:cs="Arial"/>
        </w:rPr>
      </w:pPr>
    </w:p>
    <w:p w14:paraId="67A4537A" w14:textId="77777777" w:rsidR="00F50C42" w:rsidRDefault="00F50C42" w:rsidP="00F50C42">
      <w:pPr>
        <w:pStyle w:val="Heading2"/>
      </w:pPr>
      <w:r>
        <w:t>Conducting the I</w:t>
      </w:r>
      <w:r w:rsidRPr="009932C7">
        <w:t>nterview</w:t>
      </w:r>
    </w:p>
    <w:p w14:paraId="67A4537B" w14:textId="77777777" w:rsidR="00F50C42" w:rsidRDefault="00F50C42" w:rsidP="00F50C42">
      <w:pPr>
        <w:suppressAutoHyphens/>
        <w:rPr>
          <w:b/>
          <w:bCs/>
        </w:rPr>
      </w:pPr>
      <w:r w:rsidRPr="009932C7">
        <w:rPr>
          <w:rFonts w:cs="Arial"/>
        </w:rPr>
        <w:t>The interview panel should meet in good time in order to determine how the interview should be structured. The chair is responsible for coordinating the interview panel.</w:t>
      </w:r>
      <w:r>
        <w:rPr>
          <w:rFonts w:cs="Arial"/>
        </w:rPr>
        <w:t xml:space="preserve"> </w:t>
      </w:r>
      <w:r w:rsidRPr="009932C7">
        <w:rPr>
          <w:rFonts w:cs="Arial"/>
        </w:rPr>
        <w:t xml:space="preserve"> Each interview must follow the same format, but supplementary questions may be asked as a result of candidates’ responses. </w:t>
      </w:r>
      <w:r>
        <w:rPr>
          <w:rFonts w:cs="Arial"/>
        </w:rPr>
        <w:t xml:space="preserve"> </w:t>
      </w:r>
      <w:r w:rsidRPr="009932C7">
        <w:rPr>
          <w:rFonts w:cs="Arial"/>
        </w:rPr>
        <w:t>There are standard questions that must be asked of candidates applying for posts working with children and/or vulnerable adults.</w:t>
      </w:r>
    </w:p>
    <w:p w14:paraId="67A4537C" w14:textId="77777777" w:rsidR="00F50C42" w:rsidRDefault="00F50C42" w:rsidP="00F50C42">
      <w:pPr>
        <w:suppressAutoHyphens/>
        <w:ind w:left="-142"/>
        <w:rPr>
          <w:b/>
          <w:bCs/>
        </w:rPr>
      </w:pPr>
    </w:p>
    <w:p w14:paraId="67A4537D" w14:textId="2BF0168F" w:rsidR="00F50C42" w:rsidRDefault="00F50C42" w:rsidP="00F50C42">
      <w:pPr>
        <w:suppressAutoHyphens/>
        <w:rPr>
          <w:rFonts w:cs="Arial"/>
        </w:rPr>
      </w:pPr>
      <w:r w:rsidRPr="009932C7">
        <w:rPr>
          <w:rFonts w:cs="Arial"/>
        </w:rPr>
        <w:t>Candidates will be asked to bring evidence of their identity and qu</w:t>
      </w:r>
      <w:r>
        <w:rPr>
          <w:rFonts w:cs="Arial"/>
        </w:rPr>
        <w:t xml:space="preserve">alifications to the interview.  </w:t>
      </w:r>
      <w:r w:rsidRPr="009932C7">
        <w:rPr>
          <w:rFonts w:cs="Arial"/>
        </w:rPr>
        <w:t>The chair of the interview panel should arrange for these</w:t>
      </w:r>
      <w:r>
        <w:rPr>
          <w:rFonts w:cs="Arial"/>
        </w:rPr>
        <w:t xml:space="preserve"> to be copied and supplied to Human Resources</w:t>
      </w:r>
      <w:r w:rsidRPr="009932C7">
        <w:rPr>
          <w:rFonts w:cs="Arial"/>
        </w:rPr>
        <w:t xml:space="preserve">. </w:t>
      </w:r>
      <w:r>
        <w:rPr>
          <w:rFonts w:cs="Arial"/>
        </w:rPr>
        <w:t xml:space="preserve"> </w:t>
      </w:r>
      <w:r w:rsidRPr="009932C7">
        <w:rPr>
          <w:rFonts w:cs="Arial"/>
        </w:rPr>
        <w:t>The information relating to unsuccessful candidates will be destroyed confidentially after the decision to appoint is made.</w:t>
      </w:r>
    </w:p>
    <w:p w14:paraId="349E3B73" w14:textId="77777777" w:rsidR="00D63434" w:rsidRPr="001A6CCF" w:rsidRDefault="00D63434" w:rsidP="00F50C42">
      <w:pPr>
        <w:suppressAutoHyphens/>
        <w:rPr>
          <w:b/>
          <w:bCs/>
        </w:rPr>
      </w:pPr>
    </w:p>
    <w:p w14:paraId="67A4537E" w14:textId="77777777" w:rsidR="00F50C42" w:rsidRPr="009932C7" w:rsidRDefault="00F50C42" w:rsidP="00F50C42">
      <w:pPr>
        <w:rPr>
          <w:rFonts w:cs="Arial"/>
        </w:rPr>
      </w:pPr>
      <w:r w:rsidRPr="009932C7">
        <w:rPr>
          <w:rFonts w:cs="Arial"/>
        </w:rPr>
        <w:t xml:space="preserve">Panel members should make a written assessment of each applicant, as they are interviewed, on the standard forms provided by HR. </w:t>
      </w:r>
      <w:r>
        <w:rPr>
          <w:rFonts w:cs="Arial"/>
        </w:rPr>
        <w:t xml:space="preserve"> </w:t>
      </w:r>
      <w:r w:rsidRPr="009932C7">
        <w:rPr>
          <w:rFonts w:cs="Arial"/>
        </w:rPr>
        <w:t xml:space="preserve">Assessment should be factual and based on evidence presented by the applicant against the selection criteria only. </w:t>
      </w:r>
      <w:r>
        <w:rPr>
          <w:rFonts w:cs="Arial"/>
        </w:rPr>
        <w:t xml:space="preserve"> </w:t>
      </w:r>
      <w:r w:rsidRPr="009932C7">
        <w:rPr>
          <w:rFonts w:cs="Arial"/>
        </w:rPr>
        <w:t xml:space="preserve">The documentation used may be requested by individual applicants. </w:t>
      </w:r>
    </w:p>
    <w:p w14:paraId="67A4537F" w14:textId="77777777" w:rsidR="00F50C42" w:rsidRPr="009932C7" w:rsidRDefault="00F50C42" w:rsidP="00F50C42">
      <w:pPr>
        <w:ind w:left="360"/>
        <w:rPr>
          <w:rFonts w:cs="Arial"/>
          <w:b/>
          <w:bCs/>
          <w:u w:val="single"/>
        </w:rPr>
      </w:pPr>
    </w:p>
    <w:p w14:paraId="67A45380" w14:textId="77777777" w:rsidR="00F50C42" w:rsidRPr="009932C7" w:rsidRDefault="00F50C42" w:rsidP="00F50C42">
      <w:pPr>
        <w:pStyle w:val="Heading2"/>
        <w:rPr>
          <w:u w:val="single"/>
        </w:rPr>
      </w:pPr>
      <w:r>
        <w:t>D</w:t>
      </w:r>
      <w:r w:rsidRPr="009932C7">
        <w:t>ecis</w:t>
      </w:r>
      <w:r>
        <w:t>ion to A</w:t>
      </w:r>
      <w:r w:rsidRPr="009932C7">
        <w:t>ppoint</w:t>
      </w:r>
    </w:p>
    <w:p w14:paraId="67A45381" w14:textId="77777777" w:rsidR="00F50C42" w:rsidRPr="009932C7" w:rsidRDefault="00F50C42" w:rsidP="00F50C42">
      <w:pPr>
        <w:rPr>
          <w:rFonts w:cs="Arial"/>
        </w:rPr>
      </w:pPr>
      <w:r w:rsidRPr="009932C7">
        <w:rPr>
          <w:rFonts w:cs="Arial"/>
        </w:rPr>
        <w:t xml:space="preserve">The chair of the panel, after discussion with all panel members, will confirm the successful applicant. </w:t>
      </w:r>
      <w:r>
        <w:rPr>
          <w:rFonts w:cs="Arial"/>
        </w:rPr>
        <w:t xml:space="preserve"> </w:t>
      </w:r>
      <w:r w:rsidRPr="009932C7">
        <w:rPr>
          <w:rFonts w:cs="Arial"/>
        </w:rPr>
        <w:t>The decision to appoint will be subject to the successful applicant meeting the agreed, minimum criteria for appointment.</w:t>
      </w:r>
      <w:r>
        <w:rPr>
          <w:rFonts w:cs="Arial"/>
        </w:rPr>
        <w:t xml:space="preserve">  </w:t>
      </w:r>
      <w:r w:rsidRPr="009932C7">
        <w:rPr>
          <w:rFonts w:cs="Arial"/>
        </w:rPr>
        <w:t xml:space="preserve">This should be evident from the interview assessment form. </w:t>
      </w:r>
      <w:r>
        <w:rPr>
          <w:rFonts w:cs="Arial"/>
        </w:rPr>
        <w:t xml:space="preserve"> </w:t>
      </w:r>
      <w:r w:rsidRPr="009932C7">
        <w:rPr>
          <w:rFonts w:cs="Arial"/>
        </w:rPr>
        <w:t>All applicants will be informed of the outcome of the interviews by the chair of the interview panel</w:t>
      </w:r>
    </w:p>
    <w:p w14:paraId="67A45382" w14:textId="77777777" w:rsidR="00F50C42" w:rsidRPr="009932C7" w:rsidRDefault="00F50C42" w:rsidP="00F50C42">
      <w:pPr>
        <w:ind w:left="360"/>
        <w:rPr>
          <w:rFonts w:cs="Arial"/>
        </w:rPr>
      </w:pPr>
    </w:p>
    <w:p w14:paraId="67A45383" w14:textId="77777777" w:rsidR="00F50C42" w:rsidRPr="009932C7" w:rsidRDefault="00F50C42" w:rsidP="00F50C42">
      <w:pPr>
        <w:rPr>
          <w:rFonts w:cs="Arial"/>
        </w:rPr>
      </w:pPr>
      <w:r w:rsidRPr="009932C7">
        <w:rPr>
          <w:rFonts w:cs="Arial"/>
        </w:rPr>
        <w:t>Feedback to all candidates will be agreed by the panel and the chair will have responsibility for ensuring the agreed feedback is offered.</w:t>
      </w:r>
    </w:p>
    <w:p w14:paraId="67A45384" w14:textId="77777777" w:rsidR="00F50C42" w:rsidRPr="009932C7" w:rsidRDefault="00F50C42" w:rsidP="00F50C42">
      <w:pPr>
        <w:rPr>
          <w:rFonts w:cs="Arial"/>
        </w:rPr>
      </w:pPr>
    </w:p>
    <w:p w14:paraId="67A45385" w14:textId="19E04AC7" w:rsidR="00F50C42" w:rsidRDefault="00F50C42" w:rsidP="00F50C42">
      <w:pPr>
        <w:rPr>
          <w:rFonts w:cs="Arial"/>
        </w:rPr>
      </w:pPr>
      <w:r w:rsidRPr="009932C7">
        <w:rPr>
          <w:rFonts w:cs="Arial"/>
        </w:rPr>
        <w:t xml:space="preserve">Applicants will normally be appointed to the minimum salary point of the advertised scale. </w:t>
      </w:r>
      <w:r>
        <w:rPr>
          <w:rFonts w:cs="Arial"/>
        </w:rPr>
        <w:t xml:space="preserve"> </w:t>
      </w:r>
      <w:r w:rsidRPr="009932C7">
        <w:rPr>
          <w:rFonts w:cs="Arial"/>
        </w:rPr>
        <w:t>Exceptionally, a higher salary (within the grade) may be offered to reflect their current remuneration, the market rate or recruitment difficulties in attracting the most appropriate person.  Where a higher salary than the minimum is off</w:t>
      </w:r>
      <w:r>
        <w:rPr>
          <w:rFonts w:cs="Arial"/>
        </w:rPr>
        <w:t>ered</w:t>
      </w:r>
      <w:r w:rsidR="00D63434">
        <w:rPr>
          <w:rFonts w:cs="Arial"/>
        </w:rPr>
        <w:t xml:space="preserve">, subject to the provisions of the Pay </w:t>
      </w:r>
      <w:r w:rsidR="00D63434">
        <w:rPr>
          <w:rFonts w:cs="Arial"/>
        </w:rPr>
        <w:lastRenderedPageBreak/>
        <w:t>Policy,</w:t>
      </w:r>
      <w:r w:rsidR="008F65AD">
        <w:rPr>
          <w:rFonts w:cs="Arial"/>
        </w:rPr>
        <w:t xml:space="preserve"> </w:t>
      </w:r>
      <w:r>
        <w:rPr>
          <w:rFonts w:cs="Arial"/>
        </w:rPr>
        <w:t>this must be agreed with Human Resources</w:t>
      </w:r>
      <w:r w:rsidRPr="009932C7">
        <w:rPr>
          <w:rFonts w:cs="Arial"/>
        </w:rPr>
        <w:t xml:space="preserve"> and confirmed on the appointment documentation and letter of appointment.  </w:t>
      </w:r>
    </w:p>
    <w:p w14:paraId="67A45386" w14:textId="77777777" w:rsidR="00F50C42" w:rsidRDefault="00F50C42" w:rsidP="00F50C42">
      <w:pPr>
        <w:rPr>
          <w:rFonts w:cs="Arial"/>
        </w:rPr>
      </w:pPr>
    </w:p>
    <w:p w14:paraId="67A45387" w14:textId="77777777" w:rsidR="00F50C42" w:rsidRPr="001A6CCF" w:rsidRDefault="00F50C42" w:rsidP="00F50C42">
      <w:pPr>
        <w:rPr>
          <w:rFonts w:cs="Arial"/>
        </w:rPr>
      </w:pPr>
      <w:r w:rsidRPr="009932C7">
        <w:rPr>
          <w:rFonts w:cs="Arial"/>
        </w:rPr>
        <w:t>The formal written offer of appointment will be made by H</w:t>
      </w:r>
      <w:r>
        <w:rPr>
          <w:rFonts w:cs="Arial"/>
        </w:rPr>
        <w:t>uman Resources</w:t>
      </w:r>
      <w:r w:rsidRPr="009932C7">
        <w:rPr>
          <w:rFonts w:cs="Arial"/>
        </w:rPr>
        <w:t xml:space="preserve"> upon receipt of the Interview Decision Record and all other relevant interview documents. </w:t>
      </w:r>
      <w:r>
        <w:rPr>
          <w:rFonts w:cs="Arial"/>
        </w:rPr>
        <w:t xml:space="preserve"> </w:t>
      </w:r>
      <w:r w:rsidRPr="009932C7">
        <w:rPr>
          <w:rFonts w:cs="Arial"/>
        </w:rPr>
        <w:t>All appointments wi</w:t>
      </w:r>
      <w:r>
        <w:rPr>
          <w:rFonts w:cs="Arial"/>
        </w:rPr>
        <w:t>ll be subject to the following:</w:t>
      </w:r>
    </w:p>
    <w:p w14:paraId="67A45388" w14:textId="1BB5FF18" w:rsidR="00F50C42" w:rsidRPr="008F65AD" w:rsidRDefault="00133F3F" w:rsidP="008F65AD">
      <w:pPr>
        <w:pStyle w:val="BulletList1"/>
      </w:pPr>
      <w:r w:rsidRPr="008F65AD">
        <w:t>Two</w:t>
      </w:r>
      <w:r w:rsidR="00F50C42" w:rsidRPr="008F65AD">
        <w:t xml:space="preserve"> satisfactory written references (one of which must be the current or last known employer)</w:t>
      </w:r>
      <w:r w:rsidRPr="008F65AD">
        <w:t>.</w:t>
      </w:r>
    </w:p>
    <w:p w14:paraId="67A45389" w14:textId="2D831C45" w:rsidR="00F50C42" w:rsidRPr="008F65AD" w:rsidRDefault="00F50C42" w:rsidP="008F65AD">
      <w:pPr>
        <w:pStyle w:val="BulletList1"/>
      </w:pPr>
      <w:r w:rsidRPr="008F65AD">
        <w:t xml:space="preserve"> Disclosure and Barring Service (DBS) clearance (Appendices 1 and 2 detail the college’</w:t>
      </w:r>
      <w:r w:rsidR="008F65AD">
        <w:t xml:space="preserve">s Code of Practice on </w:t>
      </w:r>
      <w:r w:rsidRPr="008F65AD">
        <w:t>Disclosure checks)</w:t>
      </w:r>
      <w:r w:rsidR="00133F3F" w:rsidRPr="008F65AD">
        <w:t>.</w:t>
      </w:r>
    </w:p>
    <w:p w14:paraId="67A4538A" w14:textId="3B0B875D" w:rsidR="00F50C42" w:rsidRPr="008F65AD" w:rsidRDefault="00133F3F" w:rsidP="008F65AD">
      <w:pPr>
        <w:pStyle w:val="BulletList1"/>
      </w:pPr>
      <w:r w:rsidRPr="008F65AD">
        <w:t>Health</w:t>
      </w:r>
      <w:r w:rsidR="00F50C42" w:rsidRPr="008F65AD">
        <w:t xml:space="preserve"> clearance (health questionnaire, and examination where appropriate)</w:t>
      </w:r>
      <w:r w:rsidRPr="008F65AD">
        <w:t>.</w:t>
      </w:r>
    </w:p>
    <w:p w14:paraId="67A4538B" w14:textId="788C77D6" w:rsidR="00F50C42" w:rsidRPr="008F65AD" w:rsidRDefault="00133F3F" w:rsidP="008F65AD">
      <w:pPr>
        <w:pStyle w:val="BulletList1"/>
      </w:pPr>
      <w:r w:rsidRPr="008F65AD">
        <w:t>Entitlement</w:t>
      </w:r>
      <w:r w:rsidR="00F50C42" w:rsidRPr="008F65AD">
        <w:t xml:space="preserve"> to work in the UK, via appropriate document checks, where necessary (Appendix 3</w:t>
      </w:r>
      <w:r w:rsidRPr="008F65AD">
        <w:t xml:space="preserve"> details the documents required</w:t>
      </w:r>
      <w:r w:rsidR="00F50C42" w:rsidRPr="008F65AD">
        <w:t>)</w:t>
      </w:r>
      <w:r w:rsidRPr="008F65AD">
        <w:t>.</w:t>
      </w:r>
    </w:p>
    <w:p w14:paraId="67A4538C" w14:textId="4F7F9A0D" w:rsidR="00F50C42" w:rsidRPr="008F65AD" w:rsidRDefault="00133F3F" w:rsidP="008F65AD">
      <w:pPr>
        <w:pStyle w:val="BulletList1"/>
      </w:pPr>
      <w:r w:rsidRPr="008F65AD">
        <w:t>Verification</w:t>
      </w:r>
      <w:r w:rsidR="00F50C42" w:rsidRPr="008F65AD">
        <w:t xml:space="preserve"> of qualifications</w:t>
      </w:r>
      <w:r w:rsidRPr="008F65AD">
        <w:t>.</w:t>
      </w:r>
    </w:p>
    <w:p w14:paraId="67A4538E" w14:textId="271FCF8F" w:rsidR="00F50C42" w:rsidRPr="009932C7" w:rsidRDefault="00133F3F" w:rsidP="00F50C42">
      <w:pPr>
        <w:pStyle w:val="BulletList1"/>
      </w:pPr>
      <w:r w:rsidRPr="008F65AD">
        <w:t>Obtaining</w:t>
      </w:r>
      <w:r w:rsidR="00F50C42" w:rsidRPr="008F65AD">
        <w:t xml:space="preserve"> any additional qualifications. </w:t>
      </w:r>
    </w:p>
    <w:p w14:paraId="67A4538F" w14:textId="77777777" w:rsidR="00F50C42" w:rsidRPr="009932C7" w:rsidRDefault="00F50C42" w:rsidP="00F50C42">
      <w:pPr>
        <w:pStyle w:val="Heading2"/>
        <w:rPr>
          <w:u w:val="single"/>
        </w:rPr>
      </w:pPr>
      <w:r>
        <w:t>Queries and Feedback from C</w:t>
      </w:r>
      <w:r w:rsidRPr="009932C7">
        <w:t>andidates</w:t>
      </w:r>
    </w:p>
    <w:p w14:paraId="67A45390" w14:textId="056BE8B1" w:rsidR="00F50C42" w:rsidRDefault="00F50C42" w:rsidP="00F50C42">
      <w:pPr>
        <w:rPr>
          <w:rFonts w:cs="Arial"/>
        </w:rPr>
      </w:pPr>
      <w:r w:rsidRPr="009932C7">
        <w:rPr>
          <w:rFonts w:cs="Arial"/>
        </w:rPr>
        <w:t>The chair of the interview panel will be responsible for handling any enquiries from applicants regarding non-selectio</w:t>
      </w:r>
      <w:r>
        <w:rPr>
          <w:rFonts w:cs="Arial"/>
        </w:rPr>
        <w:t xml:space="preserve">n for shortlist or appointment.  </w:t>
      </w:r>
      <w:r w:rsidRPr="009932C7">
        <w:rPr>
          <w:rFonts w:cs="Arial"/>
        </w:rPr>
        <w:t xml:space="preserve">Applicants for employment who consider that they have been unfairly treated with respect to their application, or who are dissatisfied with some aspect of the recruitment and selection procedure, should write, with details, to the </w:t>
      </w:r>
      <w:r w:rsidR="00E526FE">
        <w:rPr>
          <w:rFonts w:cs="Arial"/>
        </w:rPr>
        <w:t>Head</w:t>
      </w:r>
      <w:r w:rsidRPr="009932C7">
        <w:rPr>
          <w:rFonts w:cs="Arial"/>
        </w:rPr>
        <w:t xml:space="preserve"> of Human Resources. </w:t>
      </w:r>
      <w:r>
        <w:rPr>
          <w:rFonts w:cs="Arial"/>
        </w:rPr>
        <w:t xml:space="preserve"> </w:t>
      </w:r>
      <w:r w:rsidRPr="009932C7">
        <w:rPr>
          <w:rFonts w:cs="Arial"/>
        </w:rPr>
        <w:t>All complaints will be investigated and the applicant informed of any action taken.</w:t>
      </w:r>
    </w:p>
    <w:p w14:paraId="67A45391" w14:textId="77777777" w:rsidR="00F50C42" w:rsidRDefault="00F50C42" w:rsidP="00F50C42">
      <w:pPr>
        <w:rPr>
          <w:rFonts w:cs="Arial"/>
        </w:rPr>
      </w:pPr>
    </w:p>
    <w:p w14:paraId="67A45392" w14:textId="77777777" w:rsidR="00F50C42" w:rsidRPr="001A6CCF" w:rsidRDefault="00F50C42" w:rsidP="00F50C42">
      <w:pPr>
        <w:pStyle w:val="Heading2"/>
        <w:rPr>
          <w:rFonts w:cs="Arial"/>
        </w:rPr>
      </w:pPr>
      <w:r w:rsidRPr="009932C7">
        <w:t>Induction</w:t>
      </w:r>
    </w:p>
    <w:p w14:paraId="67A45393" w14:textId="0CC46418" w:rsidR="00F50C42" w:rsidRDefault="00F50C42" w:rsidP="00F50C42">
      <w:pPr>
        <w:suppressAutoHyphens/>
        <w:rPr>
          <w:rFonts w:cs="Arial"/>
        </w:rPr>
      </w:pPr>
      <w:r w:rsidRPr="009932C7">
        <w:rPr>
          <w:rFonts w:cs="Arial"/>
        </w:rPr>
        <w:t xml:space="preserve">Staff Development will advise the newly appointed employee about the </w:t>
      </w:r>
      <w:r>
        <w:rPr>
          <w:rFonts w:cs="Arial"/>
        </w:rPr>
        <w:t>c</w:t>
      </w:r>
      <w:r w:rsidRPr="009932C7">
        <w:rPr>
          <w:rFonts w:cs="Arial"/>
        </w:rPr>
        <w:t xml:space="preserve">ollege </w:t>
      </w:r>
      <w:r w:rsidR="00E526FE">
        <w:rPr>
          <w:rFonts w:cs="Arial"/>
        </w:rPr>
        <w:t>i</w:t>
      </w:r>
      <w:r w:rsidRPr="009932C7">
        <w:rPr>
          <w:rFonts w:cs="Arial"/>
        </w:rPr>
        <w:t xml:space="preserve">nduction process. </w:t>
      </w:r>
      <w:r>
        <w:rPr>
          <w:rFonts w:cs="Arial"/>
        </w:rPr>
        <w:t xml:space="preserve"> </w:t>
      </w:r>
      <w:r w:rsidRPr="009932C7">
        <w:rPr>
          <w:rFonts w:cs="Arial"/>
        </w:rPr>
        <w:t xml:space="preserve">The employing department is responsible for arranging local specific induction. </w:t>
      </w:r>
      <w:r>
        <w:rPr>
          <w:rFonts w:cs="Arial"/>
        </w:rPr>
        <w:t xml:space="preserve"> </w:t>
      </w:r>
      <w:r w:rsidRPr="009932C7">
        <w:rPr>
          <w:rFonts w:cs="Arial"/>
        </w:rPr>
        <w:t>There will be a requirement for newly appointed staff to complete some aspects of the induction process prior</w:t>
      </w:r>
      <w:r>
        <w:rPr>
          <w:rFonts w:cs="Arial"/>
        </w:rPr>
        <w:t xml:space="preserve"> to commencement of employment.</w:t>
      </w:r>
    </w:p>
    <w:p w14:paraId="67A45394" w14:textId="77777777" w:rsidR="00F50C42" w:rsidRDefault="00F50C42" w:rsidP="00F50C42">
      <w:pPr>
        <w:suppressAutoHyphens/>
        <w:ind w:left="-142"/>
        <w:rPr>
          <w:rFonts w:cs="Arial"/>
        </w:rPr>
      </w:pPr>
    </w:p>
    <w:p w14:paraId="67A45395" w14:textId="59C69547" w:rsidR="00F50C42" w:rsidRDefault="00F50C42" w:rsidP="00F50C42">
      <w:pPr>
        <w:suppressAutoHyphens/>
        <w:rPr>
          <w:rFonts w:cs="Arial"/>
        </w:rPr>
      </w:pPr>
      <w:r w:rsidRPr="009932C7">
        <w:rPr>
          <w:rFonts w:cs="Arial"/>
        </w:rPr>
        <w:t xml:space="preserve">All newly appointed employees who do not have GCSE or equivalent passes in </w:t>
      </w:r>
      <w:r w:rsidR="00E526FE">
        <w:rPr>
          <w:rFonts w:cs="Arial"/>
        </w:rPr>
        <w:t>m</w:t>
      </w:r>
      <w:r w:rsidRPr="009932C7">
        <w:rPr>
          <w:rFonts w:cs="Arial"/>
        </w:rPr>
        <w:t>aths and</w:t>
      </w:r>
      <w:r w:rsidR="00E526FE">
        <w:rPr>
          <w:rFonts w:cs="Arial"/>
        </w:rPr>
        <w:t>/or</w:t>
      </w:r>
      <w:r w:rsidRPr="009932C7">
        <w:rPr>
          <w:rFonts w:cs="Arial"/>
        </w:rPr>
        <w:t xml:space="preserve"> English will be required to undertake an Initial Assessment to dete</w:t>
      </w:r>
      <w:r>
        <w:rPr>
          <w:rFonts w:cs="Arial"/>
        </w:rPr>
        <w:t xml:space="preserve">rmine </w:t>
      </w:r>
      <w:r w:rsidR="00E526FE">
        <w:rPr>
          <w:rFonts w:cs="Arial"/>
        </w:rPr>
        <w:t>l</w:t>
      </w:r>
      <w:r>
        <w:rPr>
          <w:rFonts w:cs="Arial"/>
        </w:rPr>
        <w:t>iteracy/</w:t>
      </w:r>
      <w:r w:rsidR="00E526FE">
        <w:rPr>
          <w:rFonts w:cs="Arial"/>
        </w:rPr>
        <w:t>n</w:t>
      </w:r>
      <w:r>
        <w:rPr>
          <w:rFonts w:cs="Arial"/>
        </w:rPr>
        <w:t xml:space="preserve">umeracy Levels.  </w:t>
      </w:r>
      <w:r w:rsidRPr="009932C7">
        <w:rPr>
          <w:rFonts w:cs="Arial"/>
        </w:rPr>
        <w:t>Appendix 4 details the process.</w:t>
      </w:r>
    </w:p>
    <w:p w14:paraId="67A45397" w14:textId="4CA16140" w:rsidR="00F50C42" w:rsidRDefault="00F50C42" w:rsidP="008F65AD">
      <w:pPr>
        <w:suppressAutoHyphens/>
        <w:rPr>
          <w:rFonts w:cs="Arial"/>
        </w:rPr>
      </w:pPr>
    </w:p>
    <w:p w14:paraId="67A45398" w14:textId="77777777" w:rsidR="00F50C42" w:rsidRPr="001A6CCF" w:rsidRDefault="00F50C42" w:rsidP="00F50C42">
      <w:pPr>
        <w:pStyle w:val="Heading2"/>
        <w:rPr>
          <w:rFonts w:cs="Arial"/>
        </w:rPr>
      </w:pPr>
      <w:r w:rsidRPr="009932C7">
        <w:t xml:space="preserve">Data </w:t>
      </w:r>
      <w:r>
        <w:t>P</w:t>
      </w:r>
      <w:r w:rsidRPr="009932C7">
        <w:t>rotection</w:t>
      </w:r>
    </w:p>
    <w:p w14:paraId="67A45399" w14:textId="77777777" w:rsidR="00F50C42" w:rsidRDefault="00F50C42" w:rsidP="00F50C42">
      <w:pPr>
        <w:suppressAutoHyphens/>
        <w:rPr>
          <w:rFonts w:cs="Arial"/>
        </w:rPr>
      </w:pPr>
      <w:r w:rsidRPr="009932C7">
        <w:rPr>
          <w:rFonts w:cs="Arial"/>
        </w:rPr>
        <w:t xml:space="preserve">All documentation relating to recruitment and selection will be held securely, in confidence, in accordance with the </w:t>
      </w:r>
      <w:r>
        <w:rPr>
          <w:rFonts w:cs="Arial"/>
        </w:rPr>
        <w:t>c</w:t>
      </w:r>
      <w:r w:rsidRPr="009932C7">
        <w:rPr>
          <w:rFonts w:cs="Arial"/>
        </w:rPr>
        <w:t xml:space="preserve">ollege’s policy on data protection. </w:t>
      </w:r>
      <w:r>
        <w:rPr>
          <w:rFonts w:cs="Arial"/>
        </w:rPr>
        <w:t xml:space="preserve"> </w:t>
      </w:r>
      <w:r w:rsidRPr="009932C7">
        <w:rPr>
          <w:rFonts w:cs="Arial"/>
        </w:rPr>
        <w:t xml:space="preserve">Only staff who need the information to carry out the duties of their post will have access to the data during the life of the records. </w:t>
      </w:r>
      <w:r>
        <w:rPr>
          <w:rFonts w:cs="Arial"/>
        </w:rPr>
        <w:t xml:space="preserve"> </w:t>
      </w:r>
      <w:r w:rsidRPr="009932C7">
        <w:rPr>
          <w:rFonts w:cs="Arial"/>
        </w:rPr>
        <w:t xml:space="preserve">Records will normally be destroyed </w:t>
      </w:r>
      <w:r>
        <w:rPr>
          <w:rFonts w:cs="Arial"/>
        </w:rPr>
        <w:t>six</w:t>
      </w:r>
      <w:r w:rsidRPr="009932C7">
        <w:rPr>
          <w:rFonts w:cs="Arial"/>
        </w:rPr>
        <w:t xml:space="preserve"> months after a recruitment exercise.</w:t>
      </w:r>
    </w:p>
    <w:p w14:paraId="67A4539A" w14:textId="77777777" w:rsidR="00F50C42" w:rsidRDefault="00F50C42" w:rsidP="00F50C42">
      <w:pPr>
        <w:suppressAutoHyphens/>
        <w:ind w:left="-142"/>
        <w:rPr>
          <w:rFonts w:cs="Arial"/>
        </w:rPr>
      </w:pPr>
    </w:p>
    <w:p w14:paraId="67A4539B" w14:textId="77777777" w:rsidR="00F50C42" w:rsidRPr="001A6CCF" w:rsidRDefault="00F50C42" w:rsidP="00F50C42">
      <w:pPr>
        <w:pStyle w:val="Heading2"/>
        <w:rPr>
          <w:rFonts w:cs="Arial"/>
          <w:u w:val="single"/>
        </w:rPr>
      </w:pPr>
      <w:r w:rsidRPr="009932C7">
        <w:t>Monitoring</w:t>
      </w:r>
    </w:p>
    <w:p w14:paraId="67A4539C" w14:textId="77777777" w:rsidR="00F50C42" w:rsidRPr="001A6CCF" w:rsidRDefault="00F50C42" w:rsidP="00F50C42">
      <w:pPr>
        <w:suppressAutoHyphens/>
        <w:rPr>
          <w:rFonts w:cs="Arial"/>
          <w:b/>
          <w:bCs/>
          <w:u w:val="single"/>
        </w:rPr>
      </w:pPr>
      <w:r w:rsidRPr="009932C7">
        <w:rPr>
          <w:rFonts w:cs="Arial"/>
        </w:rPr>
        <w:t>It will be the responsibility of the SMT lead to monitor the effectiveness of this policy by:</w:t>
      </w:r>
    </w:p>
    <w:p w14:paraId="67A4539D" w14:textId="6BD06EFE" w:rsidR="00F50C42" w:rsidRPr="008F65AD" w:rsidRDefault="00133F3F" w:rsidP="008F65AD">
      <w:pPr>
        <w:pStyle w:val="BulletList1"/>
      </w:pPr>
      <w:r w:rsidRPr="008F65AD">
        <w:t>Assessing</w:t>
      </w:r>
      <w:r w:rsidR="00F50C42" w:rsidRPr="008F65AD">
        <w:t xml:space="preserve"> the nature and frequency of complaints or cases and identifying any patterns which need to be addressed</w:t>
      </w:r>
      <w:r w:rsidRPr="008F65AD">
        <w:t>.</w:t>
      </w:r>
    </w:p>
    <w:p w14:paraId="67A4539F" w14:textId="62AC0775" w:rsidR="00F50C42" w:rsidRPr="008F65AD" w:rsidRDefault="00133F3F" w:rsidP="00F50C42">
      <w:pPr>
        <w:pStyle w:val="BulletList1"/>
      </w:pPr>
      <w:r w:rsidRPr="008F65AD">
        <w:t>Monitoring</w:t>
      </w:r>
      <w:r w:rsidR="00F50C42" w:rsidRPr="008F65AD">
        <w:t xml:space="preserve"> individual complaints or cases to ensure that they are effectively resolved.</w:t>
      </w:r>
    </w:p>
    <w:p w14:paraId="67A453A0" w14:textId="77777777" w:rsidR="00F50C42" w:rsidRDefault="00F50C42" w:rsidP="00F50C42">
      <w:pPr>
        <w:rPr>
          <w:rFonts w:cs="Arial"/>
        </w:rPr>
      </w:pPr>
      <w:r w:rsidRPr="009932C7">
        <w:rPr>
          <w:rFonts w:cs="Arial"/>
        </w:rPr>
        <w:t>As part of the process, the SMT lead will consult with the trade unions on changes to this policy and procedures.</w:t>
      </w:r>
    </w:p>
    <w:p w14:paraId="67A453A1" w14:textId="77777777" w:rsidR="00F50C42" w:rsidRPr="009932C7" w:rsidRDefault="00F50C42" w:rsidP="00F50C42">
      <w:pPr>
        <w:ind w:left="360"/>
        <w:rPr>
          <w:rFonts w:cs="Arial"/>
        </w:rPr>
      </w:pPr>
    </w:p>
    <w:p w14:paraId="67A453A3" w14:textId="2D75BD6A" w:rsidR="009D1F31" w:rsidRPr="008F65AD" w:rsidRDefault="00F50C42" w:rsidP="008F65AD">
      <w:pPr>
        <w:rPr>
          <w:rFonts w:cs="Arial"/>
        </w:rPr>
      </w:pPr>
      <w:r w:rsidRPr="009932C7">
        <w:rPr>
          <w:rFonts w:cs="Arial"/>
        </w:rPr>
        <w:t xml:space="preserve">While this policy is to be followed by all employees of the </w:t>
      </w:r>
      <w:r>
        <w:rPr>
          <w:rFonts w:cs="Arial"/>
        </w:rPr>
        <w:t>c</w:t>
      </w:r>
      <w:r w:rsidRPr="009932C7">
        <w:rPr>
          <w:rFonts w:cs="Arial"/>
        </w:rPr>
        <w:t>ollege, it does not form part of an employee’s contract of employment.</w:t>
      </w:r>
    </w:p>
    <w:p w14:paraId="67A453A4" w14:textId="77777777" w:rsidR="00F17C1E" w:rsidRPr="00F17C1E" w:rsidRDefault="00F17C1E" w:rsidP="003F1D03"/>
    <w:p w14:paraId="67A453A5" w14:textId="77777777" w:rsidR="009D1F31" w:rsidRPr="009D1F31" w:rsidRDefault="00497661" w:rsidP="003F1D03">
      <w:pPr>
        <w:pStyle w:val="Heading1"/>
        <w:rPr>
          <w:rFonts w:eastAsia="Times New Roman"/>
        </w:rPr>
      </w:pPr>
      <w:r>
        <w:rPr>
          <w:rFonts w:eastAsia="Times New Roman"/>
        </w:rPr>
        <w:t>EQUALITY AND DIVERSITY</w:t>
      </w:r>
    </w:p>
    <w:p w14:paraId="67A453A6" w14:textId="32452A22" w:rsidR="009D1F31" w:rsidRPr="00F17C1E" w:rsidRDefault="00BC2DB4" w:rsidP="003F1D03">
      <w:pPr>
        <w:rPr>
          <w:rFonts w:cs="Arial"/>
        </w:rPr>
      </w:pPr>
      <w:r>
        <w:rPr>
          <w:rFonts w:cs="Arial"/>
        </w:rPr>
        <w:t>The</w:t>
      </w:r>
      <w:r w:rsidR="00F17C1E" w:rsidRPr="00EF03CE">
        <w:rPr>
          <w:rFonts w:cs="Arial"/>
        </w:rPr>
        <w:t xml:space="preserve"> </w:t>
      </w:r>
      <w:proofErr w:type="spellStart"/>
      <w:r w:rsidR="00F17C1E" w:rsidRPr="00EF03CE">
        <w:rPr>
          <w:rFonts w:cs="Arial"/>
        </w:rPr>
        <w:t>EqIA</w:t>
      </w:r>
      <w:proofErr w:type="spellEnd"/>
      <w:r w:rsidR="00F17C1E" w:rsidRPr="00EF03CE">
        <w:rPr>
          <w:rFonts w:cs="Arial"/>
        </w:rPr>
        <w:t xml:space="preserve"> </w:t>
      </w:r>
      <w:r>
        <w:rPr>
          <w:rFonts w:cs="Arial"/>
        </w:rPr>
        <w:t xml:space="preserve">is available </w:t>
      </w:r>
      <w:r w:rsidR="00F2177F">
        <w:rPr>
          <w:rFonts w:cs="Arial"/>
        </w:rPr>
        <w:t>for this policy</w:t>
      </w:r>
      <w:r w:rsidR="00F17C1E" w:rsidRPr="00AC71E5">
        <w:rPr>
          <w:rFonts w:cs="Arial"/>
        </w:rPr>
        <w:t>.</w:t>
      </w:r>
    </w:p>
    <w:p w14:paraId="67A453A7" w14:textId="77777777" w:rsidR="00497661" w:rsidRDefault="00497661" w:rsidP="003F1D03">
      <w:pPr>
        <w:rPr>
          <w:rFonts w:eastAsia="Times New Roman"/>
        </w:rPr>
      </w:pPr>
    </w:p>
    <w:p w14:paraId="67A453A8" w14:textId="77777777" w:rsidR="00F17C1E" w:rsidRDefault="00F17C1E" w:rsidP="003F1D03">
      <w:pPr>
        <w:rPr>
          <w:rFonts w:eastAsia="Times New Roman"/>
        </w:rPr>
      </w:pPr>
    </w:p>
    <w:p w14:paraId="67A453A9" w14:textId="77777777" w:rsidR="00497661" w:rsidRPr="009D1F31" w:rsidRDefault="00497661" w:rsidP="003F1D03">
      <w:pPr>
        <w:pStyle w:val="Heading1"/>
        <w:rPr>
          <w:rFonts w:eastAsia="Times New Roman"/>
        </w:rPr>
      </w:pPr>
      <w:r>
        <w:rPr>
          <w:rFonts w:eastAsia="Times New Roman"/>
        </w:rPr>
        <w:t>LINKED POLICIES AND PROCEDURES</w:t>
      </w:r>
    </w:p>
    <w:p w14:paraId="67A453AA" w14:textId="18F05A43" w:rsidR="00F50C42" w:rsidRPr="008F65AD" w:rsidRDefault="00F50C42" w:rsidP="008F65AD">
      <w:pPr>
        <w:pStyle w:val="BulletList1"/>
      </w:pPr>
      <w:r w:rsidRPr="008F65AD">
        <w:t>Safeguarding Scheme</w:t>
      </w:r>
      <w:r w:rsidR="008F65AD">
        <w:t>.</w:t>
      </w:r>
    </w:p>
    <w:p w14:paraId="67A453AB" w14:textId="57C36C25" w:rsidR="00F50C42" w:rsidRPr="008F65AD" w:rsidRDefault="00F50C42" w:rsidP="008F65AD">
      <w:pPr>
        <w:pStyle w:val="BulletList1"/>
      </w:pPr>
      <w:r w:rsidRPr="008F65AD">
        <w:t>Single Equality Scheme</w:t>
      </w:r>
      <w:r w:rsidR="008F65AD">
        <w:t>.</w:t>
      </w:r>
    </w:p>
    <w:p w14:paraId="67A453AD" w14:textId="6E496054" w:rsidR="00F50C42" w:rsidRPr="008F65AD" w:rsidRDefault="00F50C42" w:rsidP="008F65AD">
      <w:pPr>
        <w:pStyle w:val="BulletList1"/>
      </w:pPr>
      <w:r w:rsidRPr="008F65AD">
        <w:t>References Policy</w:t>
      </w:r>
      <w:r w:rsidR="008F65AD">
        <w:t>.</w:t>
      </w:r>
    </w:p>
    <w:p w14:paraId="67A453AE" w14:textId="100158C0" w:rsidR="00F50C42" w:rsidRPr="008F65AD" w:rsidRDefault="00F50C42" w:rsidP="008F65AD">
      <w:pPr>
        <w:pStyle w:val="BulletList1"/>
      </w:pPr>
      <w:r w:rsidRPr="008F65AD">
        <w:t>Pay Policy</w:t>
      </w:r>
      <w:r w:rsidR="008F65AD">
        <w:t>.</w:t>
      </w:r>
    </w:p>
    <w:p w14:paraId="67A453AF" w14:textId="1EB67653" w:rsidR="00F50C42" w:rsidRPr="008F65AD" w:rsidRDefault="00F50C42" w:rsidP="008F65AD">
      <w:pPr>
        <w:pStyle w:val="BulletList1"/>
      </w:pPr>
      <w:r w:rsidRPr="008F65AD">
        <w:t>Data Protection Policy</w:t>
      </w:r>
      <w:r w:rsidR="008F65AD">
        <w:t>.</w:t>
      </w:r>
    </w:p>
    <w:p w14:paraId="67A453B0" w14:textId="58E606F2" w:rsidR="00F50C42" w:rsidRPr="008F65AD" w:rsidRDefault="00F50C42" w:rsidP="008F65AD">
      <w:pPr>
        <w:pStyle w:val="BulletList1"/>
      </w:pPr>
      <w:r w:rsidRPr="008F65AD">
        <w:t>Staff Development Policy</w:t>
      </w:r>
      <w:r w:rsidR="008F65AD">
        <w:t>.</w:t>
      </w:r>
    </w:p>
    <w:p w14:paraId="67A453B1" w14:textId="0BA565FB" w:rsidR="00F50C42" w:rsidRPr="008F65AD" w:rsidRDefault="00F50C42" w:rsidP="008F65AD">
      <w:pPr>
        <w:pStyle w:val="BulletList1"/>
      </w:pPr>
      <w:r w:rsidRPr="008F65AD">
        <w:t>Probation Procedure</w:t>
      </w:r>
      <w:r w:rsidR="008F65AD">
        <w:t>.</w:t>
      </w:r>
    </w:p>
    <w:p w14:paraId="67A453B3" w14:textId="3D05850A" w:rsidR="003D4AE2" w:rsidRPr="008F65AD" w:rsidRDefault="00F50C42" w:rsidP="003D4AE2">
      <w:pPr>
        <w:pStyle w:val="BulletList1"/>
      </w:pPr>
      <w:r w:rsidRPr="008F65AD">
        <w:t>Disciplinary Procedure</w:t>
      </w:r>
      <w:r w:rsidR="008F65AD">
        <w:t>.</w:t>
      </w:r>
    </w:p>
    <w:p w14:paraId="67A453B4" w14:textId="77777777" w:rsidR="009D1F31" w:rsidRDefault="009D1F31" w:rsidP="003D4AE2">
      <w:pPr>
        <w:pStyle w:val="Heading1"/>
        <w:rPr>
          <w:rFonts w:eastAsia="Times New Roman"/>
        </w:rPr>
      </w:pPr>
    </w:p>
    <w:p w14:paraId="67A453B5" w14:textId="77777777" w:rsidR="009D1F31" w:rsidRPr="009D1F31" w:rsidRDefault="00497661" w:rsidP="003D4AE2">
      <w:pPr>
        <w:pStyle w:val="Heading1"/>
        <w:rPr>
          <w:rFonts w:eastAsia="Times New Roman"/>
        </w:rPr>
      </w:pPr>
      <w:r>
        <w:rPr>
          <w:rFonts w:eastAsia="Times New Roman"/>
        </w:rPr>
        <w:t>LOCATION AND ACCESS TO THIS POLICY</w:t>
      </w:r>
    </w:p>
    <w:p w14:paraId="67A453B6" w14:textId="77777777" w:rsidR="00F17C1E" w:rsidRDefault="00F17C1E" w:rsidP="003F1D03">
      <w:pPr>
        <w:rPr>
          <w:rFonts w:cs="Arial"/>
        </w:rPr>
      </w:pPr>
      <w:r>
        <w:rPr>
          <w:rFonts w:cs="Arial"/>
        </w:rPr>
        <w:t xml:space="preserve">This policy is available on the college’s intranet. </w:t>
      </w:r>
    </w:p>
    <w:p w14:paraId="472503A3" w14:textId="2DE2C92B" w:rsidR="0029025F" w:rsidRDefault="0029025F" w:rsidP="003F1D03">
      <w:pPr>
        <w:rPr>
          <w:rFonts w:cs="Arial"/>
        </w:rPr>
      </w:pPr>
    </w:p>
    <w:p w14:paraId="3EE9985C" w14:textId="77777777" w:rsidR="0029025F" w:rsidRDefault="0029025F">
      <w:pPr>
        <w:spacing w:after="200"/>
        <w:rPr>
          <w:rFonts w:cs="Arial"/>
        </w:rPr>
      </w:pPr>
      <w:r>
        <w:rPr>
          <w:rFonts w:cs="Arial"/>
        </w:rPr>
        <w:br w:type="page"/>
      </w:r>
    </w:p>
    <w:p w14:paraId="2286EA53" w14:textId="77777777" w:rsidR="0029025F" w:rsidRPr="00431AE2" w:rsidRDefault="0029025F" w:rsidP="008F65AD">
      <w:pPr>
        <w:tabs>
          <w:tab w:val="left" w:pos="709"/>
        </w:tabs>
        <w:rPr>
          <w:rFonts w:cs="Times New Roman"/>
          <w:b/>
        </w:rPr>
      </w:pPr>
      <w:r w:rsidRPr="00431AE2">
        <w:rPr>
          <w:rFonts w:cs="Times New Roman"/>
          <w:b/>
        </w:rPr>
        <w:lastRenderedPageBreak/>
        <w:t>Appendix 1</w:t>
      </w:r>
    </w:p>
    <w:p w14:paraId="2CD83105" w14:textId="77777777" w:rsidR="0029025F" w:rsidRDefault="0029025F" w:rsidP="0029025F">
      <w:pPr>
        <w:keepNext/>
        <w:outlineLvl w:val="2"/>
        <w:rPr>
          <w:rFonts w:cs="Arial"/>
          <w:b/>
          <w:bCs/>
        </w:rPr>
      </w:pPr>
    </w:p>
    <w:p w14:paraId="7CDD4F80" w14:textId="77777777" w:rsidR="0029025F" w:rsidRDefault="0029025F" w:rsidP="0029025F">
      <w:pPr>
        <w:keepNext/>
        <w:jc w:val="both"/>
        <w:outlineLvl w:val="2"/>
        <w:rPr>
          <w:rFonts w:cs="Arial"/>
          <w:b/>
          <w:bCs/>
        </w:rPr>
      </w:pPr>
      <w:r w:rsidRPr="009E49EE">
        <w:rPr>
          <w:rFonts w:cs="Arial"/>
          <w:b/>
          <w:bCs/>
        </w:rPr>
        <w:t xml:space="preserve">Disclosure </w:t>
      </w:r>
      <w:r>
        <w:rPr>
          <w:rFonts w:cs="Arial"/>
          <w:b/>
          <w:bCs/>
        </w:rPr>
        <w:t>C</w:t>
      </w:r>
      <w:r w:rsidRPr="009E49EE">
        <w:rPr>
          <w:rFonts w:cs="Arial"/>
          <w:b/>
          <w:bCs/>
        </w:rPr>
        <w:t xml:space="preserve">ode of </w:t>
      </w:r>
      <w:r>
        <w:rPr>
          <w:rFonts w:cs="Arial"/>
          <w:b/>
          <w:bCs/>
        </w:rPr>
        <w:t>P</w:t>
      </w:r>
      <w:r w:rsidRPr="009E49EE">
        <w:rPr>
          <w:rFonts w:cs="Arial"/>
          <w:b/>
          <w:bCs/>
        </w:rPr>
        <w:t xml:space="preserve">ractice </w:t>
      </w:r>
    </w:p>
    <w:p w14:paraId="513FD4AA" w14:textId="77777777" w:rsidR="0029025F" w:rsidRPr="009E49EE" w:rsidRDefault="0029025F" w:rsidP="0029025F">
      <w:pPr>
        <w:keepNext/>
        <w:jc w:val="both"/>
        <w:outlineLvl w:val="2"/>
        <w:rPr>
          <w:rFonts w:cs="Arial"/>
          <w:b/>
          <w:bCs/>
        </w:rPr>
      </w:pPr>
    </w:p>
    <w:p w14:paraId="18CE5EA5" w14:textId="77777777" w:rsidR="0029025F" w:rsidRDefault="0029025F" w:rsidP="0029025F">
      <w:pPr>
        <w:numPr>
          <w:ilvl w:val="0"/>
          <w:numId w:val="9"/>
        </w:numPr>
        <w:tabs>
          <w:tab w:val="left" w:pos="284"/>
        </w:tabs>
        <w:jc w:val="both"/>
        <w:rPr>
          <w:rFonts w:cs="Times New Roman"/>
        </w:rPr>
      </w:pPr>
      <w:r>
        <w:rPr>
          <w:rFonts w:cs="Times New Roman"/>
        </w:rPr>
        <w:t xml:space="preserve">  </w:t>
      </w:r>
      <w:r w:rsidRPr="009E49EE">
        <w:rPr>
          <w:rFonts w:cs="Times New Roman"/>
        </w:rPr>
        <w:t xml:space="preserve">All staff working with children or vulnerable adults will be required to apply for an appropriate disclosure via the </w:t>
      </w:r>
      <w:r>
        <w:rPr>
          <w:rFonts w:cs="Times New Roman"/>
        </w:rPr>
        <w:t>Disclosure and Barring Service (DBS</w:t>
      </w:r>
      <w:r w:rsidRPr="009E49EE">
        <w:rPr>
          <w:rFonts w:cs="Times New Roman"/>
        </w:rPr>
        <w:t>). The disclosure pro</w:t>
      </w:r>
      <w:r>
        <w:rPr>
          <w:rFonts w:cs="Times New Roman"/>
        </w:rPr>
        <w:t>cedures will be dealt with by Human Resources</w:t>
      </w:r>
      <w:r w:rsidRPr="009E49EE">
        <w:rPr>
          <w:rFonts w:cs="Times New Roman"/>
        </w:rPr>
        <w:t xml:space="preserve">. </w:t>
      </w:r>
      <w:r>
        <w:rPr>
          <w:rFonts w:cs="Times New Roman"/>
        </w:rPr>
        <w:t xml:space="preserve"> </w:t>
      </w:r>
      <w:r w:rsidRPr="009E49EE">
        <w:rPr>
          <w:rFonts w:cs="Times New Roman"/>
        </w:rPr>
        <w:t>This procedure will apply only to candidates who are offered an appointment following interview.</w:t>
      </w:r>
    </w:p>
    <w:p w14:paraId="40118E19" w14:textId="77777777" w:rsidR="0029025F" w:rsidRDefault="0029025F" w:rsidP="0029025F">
      <w:pPr>
        <w:tabs>
          <w:tab w:val="left" w:pos="284"/>
        </w:tabs>
        <w:ind w:left="360"/>
        <w:jc w:val="both"/>
        <w:rPr>
          <w:rFonts w:cs="Times New Roman"/>
        </w:rPr>
      </w:pPr>
    </w:p>
    <w:p w14:paraId="7C852AB9" w14:textId="77777777" w:rsidR="0029025F" w:rsidRDefault="0029025F" w:rsidP="0029025F">
      <w:pPr>
        <w:numPr>
          <w:ilvl w:val="0"/>
          <w:numId w:val="9"/>
        </w:numPr>
        <w:tabs>
          <w:tab w:val="left" w:pos="284"/>
        </w:tabs>
        <w:ind w:left="284" w:hanging="284"/>
        <w:jc w:val="both"/>
        <w:rPr>
          <w:rFonts w:cs="Times New Roman"/>
        </w:rPr>
      </w:pPr>
      <w:r w:rsidRPr="009E49EE">
        <w:rPr>
          <w:rFonts w:cs="Times New Roman"/>
        </w:rPr>
        <w:t xml:space="preserve">Any conviction or other matter disclosed to the </w:t>
      </w:r>
      <w:r>
        <w:rPr>
          <w:rFonts w:cs="Times New Roman"/>
        </w:rPr>
        <w:t>c</w:t>
      </w:r>
      <w:r w:rsidRPr="009E49EE">
        <w:rPr>
          <w:rFonts w:cs="Times New Roman"/>
        </w:rPr>
        <w:t xml:space="preserve">ollege by an applicant as part of the initial application process (and therefore not part of the disclosure procedure above) will not necessarily preclude shortlisting. </w:t>
      </w:r>
      <w:r>
        <w:rPr>
          <w:rFonts w:cs="Times New Roman"/>
        </w:rPr>
        <w:t xml:space="preserve"> </w:t>
      </w:r>
      <w:r w:rsidRPr="009E49EE">
        <w:rPr>
          <w:rFonts w:cs="Times New Roman"/>
        </w:rPr>
        <w:t xml:space="preserve">The decision as to whether or not to shortlist will be taken by the recruiting manager </w:t>
      </w:r>
      <w:r>
        <w:rPr>
          <w:rFonts w:cs="Times New Roman"/>
        </w:rPr>
        <w:t>following advice from Human Resources</w:t>
      </w:r>
      <w:r w:rsidRPr="009E49EE">
        <w:rPr>
          <w:rFonts w:cs="Times New Roman"/>
        </w:rPr>
        <w:t xml:space="preserve"> and will depend upon</w:t>
      </w:r>
      <w:r>
        <w:rPr>
          <w:rFonts w:cs="Times New Roman"/>
        </w:rPr>
        <w:t xml:space="preserve"> the following</w:t>
      </w:r>
      <w:r w:rsidRPr="009E49EE">
        <w:rPr>
          <w:rFonts w:cs="Times New Roman"/>
        </w:rPr>
        <w:t>:</w:t>
      </w:r>
    </w:p>
    <w:p w14:paraId="1BC4ECA7" w14:textId="77777777" w:rsidR="0029025F" w:rsidRDefault="0029025F" w:rsidP="0029025F">
      <w:pPr>
        <w:tabs>
          <w:tab w:val="left" w:pos="284"/>
        </w:tabs>
        <w:ind w:left="360"/>
        <w:jc w:val="both"/>
        <w:rPr>
          <w:rFonts w:cs="Times New Roman"/>
        </w:rPr>
      </w:pPr>
    </w:p>
    <w:p w14:paraId="6CB77671" w14:textId="03FB007C" w:rsidR="0029025F" w:rsidRDefault="0029025F" w:rsidP="0029025F">
      <w:pPr>
        <w:numPr>
          <w:ilvl w:val="0"/>
          <w:numId w:val="10"/>
        </w:numPr>
        <w:tabs>
          <w:tab w:val="left" w:pos="284"/>
        </w:tabs>
        <w:jc w:val="both"/>
        <w:rPr>
          <w:rFonts w:cs="Times New Roman"/>
        </w:rPr>
      </w:pPr>
      <w:r>
        <w:rPr>
          <w:rFonts w:cs="Times New Roman"/>
        </w:rPr>
        <w:t>the seriousness of the offence</w:t>
      </w:r>
    </w:p>
    <w:p w14:paraId="5547BA98" w14:textId="77777777" w:rsidR="0029025F" w:rsidRDefault="0029025F" w:rsidP="0029025F">
      <w:pPr>
        <w:numPr>
          <w:ilvl w:val="0"/>
          <w:numId w:val="10"/>
        </w:numPr>
        <w:tabs>
          <w:tab w:val="left" w:pos="284"/>
        </w:tabs>
        <w:jc w:val="both"/>
        <w:rPr>
          <w:rFonts w:cs="Times New Roman"/>
        </w:rPr>
      </w:pPr>
      <w:r w:rsidRPr="009E49EE">
        <w:rPr>
          <w:rFonts w:cs="Times New Roman"/>
        </w:rPr>
        <w:t>the time elapsed since</w:t>
      </w:r>
      <w:r>
        <w:rPr>
          <w:rFonts w:cs="Times New Roman"/>
        </w:rPr>
        <w:t xml:space="preserve"> the conviction or other matter</w:t>
      </w:r>
    </w:p>
    <w:p w14:paraId="3BCE48A3" w14:textId="77777777" w:rsidR="0029025F" w:rsidRDefault="0029025F" w:rsidP="0029025F">
      <w:pPr>
        <w:numPr>
          <w:ilvl w:val="0"/>
          <w:numId w:val="10"/>
        </w:numPr>
        <w:tabs>
          <w:tab w:val="left" w:pos="284"/>
        </w:tabs>
        <w:jc w:val="both"/>
        <w:rPr>
          <w:rFonts w:cs="Times New Roman"/>
        </w:rPr>
      </w:pPr>
      <w:r w:rsidRPr="009E49EE">
        <w:rPr>
          <w:rFonts w:cs="Times New Roman"/>
        </w:rPr>
        <w:t>the nature and relevance of the conviction or other matter to the position in question</w:t>
      </w:r>
    </w:p>
    <w:p w14:paraId="73C572DF" w14:textId="77777777" w:rsidR="0029025F" w:rsidRPr="00EE3F2E" w:rsidRDefault="0029025F" w:rsidP="0029025F">
      <w:pPr>
        <w:numPr>
          <w:ilvl w:val="0"/>
          <w:numId w:val="10"/>
        </w:numPr>
        <w:tabs>
          <w:tab w:val="left" w:pos="284"/>
        </w:tabs>
        <w:jc w:val="both"/>
        <w:rPr>
          <w:rFonts w:cs="Times New Roman"/>
        </w:rPr>
      </w:pPr>
      <w:r w:rsidRPr="009E49EE">
        <w:rPr>
          <w:rFonts w:cs="Times New Roman"/>
        </w:rPr>
        <w:t>whether there is a pattern of offending behaviour.</w:t>
      </w:r>
    </w:p>
    <w:p w14:paraId="78D4D729" w14:textId="77777777" w:rsidR="0029025F" w:rsidRPr="009E49EE" w:rsidRDefault="0029025F" w:rsidP="0029025F">
      <w:pPr>
        <w:tabs>
          <w:tab w:val="left" w:pos="284"/>
        </w:tabs>
        <w:ind w:left="1080"/>
        <w:jc w:val="both"/>
        <w:rPr>
          <w:rFonts w:cs="Times New Roman"/>
        </w:rPr>
      </w:pPr>
    </w:p>
    <w:p w14:paraId="184F2D5E" w14:textId="77777777" w:rsidR="0029025F" w:rsidRPr="00B83DBF" w:rsidRDefault="0029025F" w:rsidP="0029025F">
      <w:pPr>
        <w:numPr>
          <w:ilvl w:val="0"/>
          <w:numId w:val="9"/>
        </w:numPr>
        <w:tabs>
          <w:tab w:val="left" w:pos="284"/>
        </w:tabs>
        <w:ind w:left="284" w:hanging="284"/>
        <w:jc w:val="both"/>
        <w:rPr>
          <w:rFonts w:cs="Times New Roman"/>
        </w:rPr>
      </w:pPr>
      <w:r w:rsidRPr="009E49EE">
        <w:rPr>
          <w:rFonts w:cs="Times New Roman"/>
        </w:rPr>
        <w:t>The successful applicant, following acceptance of their appointment</w:t>
      </w:r>
      <w:r>
        <w:rPr>
          <w:rFonts w:cs="Times New Roman"/>
        </w:rPr>
        <w:t xml:space="preserve"> and before they </w:t>
      </w:r>
      <w:r w:rsidRPr="009E49EE">
        <w:rPr>
          <w:rFonts w:cs="Times New Roman"/>
        </w:rPr>
        <w:t>commence employment, will be required to complete the appropriate disclosure application form which will be c</w:t>
      </w:r>
      <w:r>
        <w:rPr>
          <w:rFonts w:cs="Times New Roman"/>
        </w:rPr>
        <w:t>ountersigned by an accredited Human Resources</w:t>
      </w:r>
      <w:r w:rsidRPr="009E49EE">
        <w:rPr>
          <w:rFonts w:cs="Times New Roman"/>
        </w:rPr>
        <w:t xml:space="preserve"> representative. </w:t>
      </w:r>
      <w:r>
        <w:rPr>
          <w:rFonts w:cs="Times New Roman"/>
        </w:rPr>
        <w:t xml:space="preserve"> </w:t>
      </w:r>
      <w:r w:rsidRPr="009E49EE">
        <w:rPr>
          <w:rFonts w:cs="Times New Roman"/>
        </w:rPr>
        <w:t xml:space="preserve">The disclosure will be an ‘enhanced’ disclosure. </w:t>
      </w:r>
      <w:r>
        <w:rPr>
          <w:rFonts w:cs="Times New Roman"/>
        </w:rPr>
        <w:t xml:space="preserve"> </w:t>
      </w:r>
      <w:r w:rsidRPr="009E49EE">
        <w:rPr>
          <w:rFonts w:cs="Times New Roman"/>
        </w:rPr>
        <w:t xml:space="preserve">The completed form will then be forwarded to the </w:t>
      </w:r>
      <w:r>
        <w:rPr>
          <w:rFonts w:cs="Times New Roman"/>
        </w:rPr>
        <w:t>DBS</w:t>
      </w:r>
      <w:r w:rsidRPr="009E49EE">
        <w:rPr>
          <w:rFonts w:cs="Times New Roman"/>
        </w:rPr>
        <w:t xml:space="preserve">. </w:t>
      </w:r>
      <w:r>
        <w:rPr>
          <w:rFonts w:cs="Times New Roman"/>
        </w:rPr>
        <w:t xml:space="preserve"> </w:t>
      </w:r>
      <w:r w:rsidRPr="009E49EE">
        <w:rPr>
          <w:rFonts w:cs="Times New Roman"/>
        </w:rPr>
        <w:t>The individual will be advised of the process and a copy of this code of practice will be provided to the individual at their request.</w:t>
      </w:r>
    </w:p>
    <w:p w14:paraId="308C3129" w14:textId="77777777" w:rsidR="0029025F" w:rsidRDefault="0029025F" w:rsidP="0029025F">
      <w:pPr>
        <w:tabs>
          <w:tab w:val="left" w:pos="284"/>
        </w:tabs>
        <w:ind w:left="360"/>
        <w:jc w:val="both"/>
        <w:rPr>
          <w:rFonts w:cs="Times New Roman"/>
        </w:rPr>
      </w:pPr>
    </w:p>
    <w:p w14:paraId="0D46CCB6" w14:textId="77777777" w:rsidR="0029025F" w:rsidRDefault="0029025F" w:rsidP="0029025F">
      <w:pPr>
        <w:numPr>
          <w:ilvl w:val="0"/>
          <w:numId w:val="9"/>
        </w:numPr>
        <w:tabs>
          <w:tab w:val="left" w:pos="284"/>
        </w:tabs>
        <w:ind w:left="284" w:hanging="284"/>
        <w:jc w:val="both"/>
        <w:rPr>
          <w:rFonts w:cs="Times New Roman"/>
        </w:rPr>
      </w:pPr>
      <w:r w:rsidRPr="00795BED">
        <w:rPr>
          <w:rFonts w:cs="Times New Roman"/>
        </w:rPr>
        <w:t>The DBS will send written details of any convictions, cautions, reprimands or warnings, together with any other information deemed rel</w:t>
      </w:r>
      <w:r>
        <w:rPr>
          <w:rFonts w:cs="Times New Roman"/>
        </w:rPr>
        <w:t>evant, to the individual.  Individuals are required to present these details to the Human Resources department upon receipt.</w:t>
      </w:r>
    </w:p>
    <w:p w14:paraId="70281B49" w14:textId="77777777" w:rsidR="0029025F" w:rsidRDefault="0029025F" w:rsidP="0029025F">
      <w:pPr>
        <w:pStyle w:val="ListParagraph"/>
        <w:rPr>
          <w:rFonts w:cs="Times New Roman"/>
        </w:rPr>
      </w:pPr>
    </w:p>
    <w:p w14:paraId="4DABB010" w14:textId="77777777" w:rsidR="0029025F" w:rsidRDefault="0029025F" w:rsidP="0029025F">
      <w:pPr>
        <w:numPr>
          <w:ilvl w:val="0"/>
          <w:numId w:val="9"/>
        </w:numPr>
        <w:tabs>
          <w:tab w:val="left" w:pos="284"/>
        </w:tabs>
        <w:ind w:left="284" w:hanging="284"/>
        <w:jc w:val="both"/>
        <w:rPr>
          <w:rFonts w:cs="Times New Roman"/>
        </w:rPr>
      </w:pPr>
      <w:r w:rsidRPr="009E49EE">
        <w:rPr>
          <w:rFonts w:cs="Times New Roman"/>
        </w:rPr>
        <w:t xml:space="preserve">The details of the disclosure will not be passed to any unauthorised person, organisation or body. </w:t>
      </w:r>
      <w:r>
        <w:rPr>
          <w:rFonts w:cs="Times New Roman"/>
        </w:rPr>
        <w:t xml:space="preserve"> </w:t>
      </w:r>
      <w:r w:rsidRPr="009E49EE">
        <w:rPr>
          <w:rFonts w:cs="Times New Roman"/>
        </w:rPr>
        <w:t xml:space="preserve">Where the applicant’s disclosure details are in line with the information supplied by them to the </w:t>
      </w:r>
      <w:r>
        <w:rPr>
          <w:rFonts w:cs="Times New Roman"/>
        </w:rPr>
        <w:t>c</w:t>
      </w:r>
      <w:r w:rsidRPr="009E49EE">
        <w:rPr>
          <w:rFonts w:cs="Times New Roman"/>
        </w:rPr>
        <w:t xml:space="preserve">ollege the record of the disclosure will be kept </w:t>
      </w:r>
      <w:r>
        <w:rPr>
          <w:rFonts w:cs="Times New Roman"/>
        </w:rPr>
        <w:t>by the Human Resources</w:t>
      </w:r>
      <w:r w:rsidRPr="009E49EE">
        <w:rPr>
          <w:rFonts w:cs="Times New Roman"/>
        </w:rPr>
        <w:t xml:space="preserve"> department for a period of </w:t>
      </w:r>
      <w:r>
        <w:rPr>
          <w:rFonts w:cs="Times New Roman"/>
        </w:rPr>
        <w:t>six</w:t>
      </w:r>
      <w:r w:rsidRPr="009E49EE">
        <w:rPr>
          <w:rFonts w:cs="Times New Roman"/>
        </w:rPr>
        <w:t xml:space="preserve"> months. </w:t>
      </w:r>
      <w:r>
        <w:rPr>
          <w:rFonts w:cs="Times New Roman"/>
        </w:rPr>
        <w:t xml:space="preserve"> </w:t>
      </w:r>
      <w:r w:rsidRPr="009E49EE">
        <w:rPr>
          <w:rFonts w:cs="Times New Roman"/>
        </w:rPr>
        <w:t xml:space="preserve">The details of disclosures are kept in secure, lockable non-portable cabinets with access strictly controlled and limited to those who are entitled to access these as part of their duties. </w:t>
      </w:r>
    </w:p>
    <w:p w14:paraId="4E8E290F" w14:textId="77777777" w:rsidR="0029025F" w:rsidRDefault="0029025F" w:rsidP="0029025F">
      <w:pPr>
        <w:tabs>
          <w:tab w:val="left" w:pos="284"/>
        </w:tabs>
        <w:jc w:val="both"/>
        <w:rPr>
          <w:rFonts w:cs="Times New Roman"/>
        </w:rPr>
      </w:pPr>
    </w:p>
    <w:p w14:paraId="3EC9F6B9" w14:textId="77777777" w:rsidR="0029025F" w:rsidRDefault="0029025F" w:rsidP="0029025F">
      <w:pPr>
        <w:numPr>
          <w:ilvl w:val="0"/>
          <w:numId w:val="9"/>
        </w:numPr>
        <w:tabs>
          <w:tab w:val="left" w:pos="284"/>
        </w:tabs>
        <w:ind w:left="284" w:hanging="284"/>
        <w:jc w:val="both"/>
        <w:rPr>
          <w:rFonts w:cs="Times New Roman"/>
        </w:rPr>
      </w:pPr>
      <w:r w:rsidRPr="009E49EE">
        <w:rPr>
          <w:rFonts w:cs="Times New Roman"/>
        </w:rPr>
        <w:t xml:space="preserve">Where the applicant’s disclosure contains additional information, not supplied to the </w:t>
      </w:r>
      <w:r>
        <w:rPr>
          <w:rFonts w:cs="Times New Roman"/>
        </w:rPr>
        <w:t>c</w:t>
      </w:r>
      <w:r w:rsidRPr="009E49EE">
        <w:rPr>
          <w:rFonts w:cs="Times New Roman"/>
        </w:rPr>
        <w:t>ollege by them</w:t>
      </w:r>
      <w:r>
        <w:rPr>
          <w:rFonts w:cs="Times New Roman"/>
        </w:rPr>
        <w:t>, Human Resources</w:t>
      </w:r>
      <w:r w:rsidRPr="009E49EE">
        <w:rPr>
          <w:rFonts w:cs="Times New Roman"/>
        </w:rPr>
        <w:t xml:space="preserve"> will inform the chair of the interview panel of this additional information. </w:t>
      </w:r>
      <w:r>
        <w:rPr>
          <w:rFonts w:cs="Times New Roman"/>
        </w:rPr>
        <w:t xml:space="preserve"> </w:t>
      </w:r>
      <w:r w:rsidRPr="009E49EE">
        <w:rPr>
          <w:rFonts w:cs="Times New Roman"/>
        </w:rPr>
        <w:t>Following advice, the applicant may, where appropriate, be invited to meet the chair of the interview panel and a</w:t>
      </w:r>
      <w:r>
        <w:rPr>
          <w:rFonts w:cs="Times New Roman"/>
        </w:rPr>
        <w:t xml:space="preserve"> Human Resources</w:t>
      </w:r>
      <w:r w:rsidRPr="009E49EE">
        <w:rPr>
          <w:rFonts w:cs="Times New Roman"/>
        </w:rPr>
        <w:t xml:space="preserve"> representative in order to discuss this additional information.</w:t>
      </w:r>
    </w:p>
    <w:p w14:paraId="650ADB9D" w14:textId="77777777" w:rsidR="0029025F" w:rsidRDefault="0029025F" w:rsidP="0029025F">
      <w:pPr>
        <w:jc w:val="both"/>
        <w:rPr>
          <w:rFonts w:cs="Times New Roman"/>
        </w:rPr>
      </w:pPr>
    </w:p>
    <w:p w14:paraId="6C981004" w14:textId="77777777" w:rsidR="0029025F" w:rsidRPr="009E49EE" w:rsidRDefault="0029025F" w:rsidP="0029025F">
      <w:pPr>
        <w:numPr>
          <w:ilvl w:val="0"/>
          <w:numId w:val="9"/>
        </w:numPr>
        <w:tabs>
          <w:tab w:val="left" w:pos="284"/>
        </w:tabs>
        <w:ind w:left="284" w:hanging="284"/>
        <w:jc w:val="both"/>
        <w:rPr>
          <w:rFonts w:cs="Times New Roman"/>
        </w:rPr>
      </w:pPr>
      <w:r w:rsidRPr="009E49EE">
        <w:rPr>
          <w:rFonts w:cs="Times New Roman"/>
        </w:rPr>
        <w:t>If, as a result of the disclosure in paragraph 6, it is subsequently decided to withdraw the offer of employment, the individual will be notified, as soon as possible, in writing. The decision will be taken by the chair of the interview panel follo</w:t>
      </w:r>
      <w:r>
        <w:rPr>
          <w:rFonts w:cs="Times New Roman"/>
        </w:rPr>
        <w:t xml:space="preserve">wing advice from Human Resources </w:t>
      </w:r>
      <w:r w:rsidRPr="009E49EE">
        <w:rPr>
          <w:rFonts w:cs="Times New Roman"/>
        </w:rPr>
        <w:t xml:space="preserve">and will depend upon the seriousness of the offence/s or other matters omitted; the time elapsed since the conviction or other matter; the nature and relevance of the conviction or other matter to the position in question; and whether there is a pattern of offending behaviour. </w:t>
      </w:r>
    </w:p>
    <w:p w14:paraId="3DC0AD68" w14:textId="77777777" w:rsidR="0029025F" w:rsidRDefault="0029025F" w:rsidP="0029025F">
      <w:pPr>
        <w:tabs>
          <w:tab w:val="left" w:pos="709"/>
        </w:tabs>
        <w:jc w:val="both"/>
        <w:rPr>
          <w:rFonts w:cs="Times New Roman"/>
          <w:b/>
        </w:rPr>
      </w:pPr>
    </w:p>
    <w:p w14:paraId="23C936CA" w14:textId="77777777" w:rsidR="0029025F" w:rsidRDefault="0029025F" w:rsidP="0029025F">
      <w:pPr>
        <w:tabs>
          <w:tab w:val="left" w:pos="709"/>
        </w:tabs>
        <w:jc w:val="both"/>
        <w:rPr>
          <w:rFonts w:cs="Times New Roman"/>
          <w:b/>
        </w:rPr>
      </w:pPr>
    </w:p>
    <w:p w14:paraId="7947AC36" w14:textId="77777777" w:rsidR="0029025F" w:rsidRDefault="0029025F" w:rsidP="0029025F">
      <w:pPr>
        <w:tabs>
          <w:tab w:val="left" w:pos="709"/>
        </w:tabs>
        <w:jc w:val="both"/>
        <w:rPr>
          <w:rFonts w:cs="Times New Roman"/>
          <w:b/>
        </w:rPr>
      </w:pPr>
    </w:p>
    <w:p w14:paraId="20AB5E91" w14:textId="77777777" w:rsidR="0029025F" w:rsidRPr="00431AE2" w:rsidRDefault="0029025F" w:rsidP="0029025F">
      <w:pPr>
        <w:tabs>
          <w:tab w:val="left" w:pos="709"/>
        </w:tabs>
        <w:jc w:val="both"/>
        <w:rPr>
          <w:rFonts w:cs="Times New Roman"/>
          <w:b/>
        </w:rPr>
      </w:pPr>
      <w:r w:rsidRPr="00431AE2">
        <w:rPr>
          <w:rFonts w:cs="Times New Roman"/>
          <w:b/>
        </w:rPr>
        <w:lastRenderedPageBreak/>
        <w:t xml:space="preserve">Appendix 2 </w:t>
      </w:r>
    </w:p>
    <w:p w14:paraId="6957B6EB" w14:textId="77777777" w:rsidR="0029025F" w:rsidRPr="009E49EE" w:rsidRDefault="0029025F" w:rsidP="0029025F">
      <w:pPr>
        <w:tabs>
          <w:tab w:val="left" w:pos="709"/>
        </w:tabs>
        <w:jc w:val="both"/>
        <w:rPr>
          <w:rFonts w:cs="Times New Roman"/>
          <w:b/>
        </w:rPr>
      </w:pPr>
    </w:p>
    <w:p w14:paraId="651131D5" w14:textId="77777777" w:rsidR="0029025F" w:rsidRPr="009E49EE" w:rsidRDefault="0029025F" w:rsidP="0029025F">
      <w:pPr>
        <w:jc w:val="both"/>
        <w:rPr>
          <w:rFonts w:cs="Times New Roman"/>
          <w:b/>
        </w:rPr>
      </w:pPr>
      <w:r>
        <w:rPr>
          <w:rFonts w:cs="Times New Roman"/>
          <w:b/>
        </w:rPr>
        <w:t xml:space="preserve">Disclosure and Barring Service </w:t>
      </w:r>
      <w:r w:rsidRPr="009E49EE">
        <w:rPr>
          <w:rFonts w:cs="Times New Roman"/>
          <w:b/>
        </w:rPr>
        <w:t xml:space="preserve">- Working prior to </w:t>
      </w:r>
      <w:r>
        <w:rPr>
          <w:rFonts w:cs="Times New Roman"/>
          <w:b/>
        </w:rPr>
        <w:t>DBS</w:t>
      </w:r>
      <w:r w:rsidRPr="009E49EE">
        <w:rPr>
          <w:rFonts w:cs="Times New Roman"/>
          <w:b/>
        </w:rPr>
        <w:t xml:space="preserve"> Clearance</w:t>
      </w:r>
    </w:p>
    <w:p w14:paraId="5FB197C3" w14:textId="77777777" w:rsidR="0029025F" w:rsidRPr="009E49EE" w:rsidRDefault="0029025F" w:rsidP="0029025F">
      <w:pPr>
        <w:jc w:val="both"/>
        <w:rPr>
          <w:rFonts w:cs="Times New Roman"/>
        </w:rPr>
      </w:pPr>
    </w:p>
    <w:p w14:paraId="3B17F672" w14:textId="77777777" w:rsidR="0029025F" w:rsidRDefault="0029025F" w:rsidP="0029025F">
      <w:pPr>
        <w:jc w:val="both"/>
        <w:rPr>
          <w:rFonts w:cs="Arial"/>
        </w:rPr>
      </w:pPr>
      <w:r w:rsidRPr="009E49EE">
        <w:rPr>
          <w:rFonts w:cs="Arial"/>
        </w:rPr>
        <w:t xml:space="preserve">All employees working at the </w:t>
      </w:r>
      <w:r>
        <w:rPr>
          <w:rFonts w:cs="Arial"/>
        </w:rPr>
        <w:t>c</w:t>
      </w:r>
      <w:r w:rsidRPr="009E49EE">
        <w:rPr>
          <w:rFonts w:cs="Arial"/>
        </w:rPr>
        <w:t xml:space="preserve">ollege, together with certain students, are required to have an enhanced </w:t>
      </w:r>
      <w:r>
        <w:rPr>
          <w:rFonts w:cs="Arial"/>
        </w:rPr>
        <w:t>DBS certificate</w:t>
      </w:r>
      <w:r w:rsidRPr="009E49EE">
        <w:rPr>
          <w:rFonts w:cs="Arial"/>
        </w:rPr>
        <w:t>.</w:t>
      </w:r>
    </w:p>
    <w:p w14:paraId="21564EC1" w14:textId="77777777" w:rsidR="0029025F" w:rsidRPr="009E49EE" w:rsidRDefault="0029025F" w:rsidP="0029025F">
      <w:pPr>
        <w:jc w:val="both"/>
        <w:rPr>
          <w:rFonts w:cs="Arial"/>
        </w:rPr>
      </w:pPr>
    </w:p>
    <w:p w14:paraId="071805B4" w14:textId="77777777" w:rsidR="0029025F" w:rsidRPr="009E49EE" w:rsidRDefault="0029025F" w:rsidP="0029025F">
      <w:pPr>
        <w:jc w:val="both"/>
        <w:rPr>
          <w:rFonts w:cs="Arial"/>
        </w:rPr>
      </w:pPr>
      <w:r w:rsidRPr="009E49EE">
        <w:rPr>
          <w:rFonts w:cs="Arial"/>
        </w:rPr>
        <w:t xml:space="preserve">Ideally no employee should commence employment until their new </w:t>
      </w:r>
      <w:r>
        <w:rPr>
          <w:rFonts w:cs="Arial"/>
        </w:rPr>
        <w:t>DBS</w:t>
      </w:r>
      <w:r w:rsidRPr="009E49EE">
        <w:rPr>
          <w:rFonts w:cs="Arial"/>
        </w:rPr>
        <w:t xml:space="preserve"> disclosure has been received at </w:t>
      </w:r>
      <w:r>
        <w:rPr>
          <w:rFonts w:cs="Arial"/>
        </w:rPr>
        <w:t>c</w:t>
      </w:r>
      <w:r w:rsidRPr="009E49EE">
        <w:rPr>
          <w:rFonts w:cs="Arial"/>
        </w:rPr>
        <w:t xml:space="preserve">ollege. </w:t>
      </w:r>
      <w:r>
        <w:rPr>
          <w:rFonts w:cs="Arial"/>
        </w:rPr>
        <w:t xml:space="preserve"> </w:t>
      </w:r>
      <w:r w:rsidRPr="009E49EE">
        <w:rPr>
          <w:rFonts w:cs="Arial"/>
        </w:rPr>
        <w:t xml:space="preserve">The disclosure however may not have been completed before the employee is due to start. </w:t>
      </w:r>
      <w:r>
        <w:rPr>
          <w:rFonts w:cs="Arial"/>
        </w:rPr>
        <w:t xml:space="preserve"> </w:t>
      </w:r>
      <w:r w:rsidRPr="009E49EE">
        <w:rPr>
          <w:rFonts w:cs="Arial"/>
        </w:rPr>
        <w:t xml:space="preserve">Operationally, it may be important that the individual starts and in these cases the following arrangements may apply in respect of certain newly appointed employees. </w:t>
      </w:r>
      <w:r>
        <w:rPr>
          <w:rFonts w:cs="Arial"/>
        </w:rPr>
        <w:t xml:space="preserve"> </w:t>
      </w:r>
      <w:r w:rsidRPr="009E49EE">
        <w:rPr>
          <w:rFonts w:cs="Arial"/>
        </w:rPr>
        <w:t>These do not dilute the safeguards put in place to protect children and vulnerable adults by the disclosure process but rather allows some practical flexibility in cases where it is operationally vital that a new employee starts</w:t>
      </w:r>
      <w:r>
        <w:rPr>
          <w:rFonts w:cs="Arial"/>
        </w:rPr>
        <w:t xml:space="preserve"> employment on a certain date.  </w:t>
      </w:r>
      <w:r w:rsidRPr="009E49EE">
        <w:rPr>
          <w:rFonts w:cs="Arial"/>
        </w:rPr>
        <w:t>In all situations the normal course of action must be that employment will not commence until a new Barnsley College disclosure has been received.</w:t>
      </w:r>
    </w:p>
    <w:p w14:paraId="3F9F77B9" w14:textId="77777777" w:rsidR="0029025F" w:rsidRPr="009E49EE" w:rsidRDefault="0029025F" w:rsidP="0029025F">
      <w:pPr>
        <w:jc w:val="both"/>
        <w:rPr>
          <w:rFonts w:cs="Arial"/>
        </w:rPr>
      </w:pPr>
    </w:p>
    <w:p w14:paraId="63C0C9EC" w14:textId="450942DC" w:rsidR="0029025F" w:rsidRPr="009E49EE" w:rsidRDefault="0029025F" w:rsidP="0029025F">
      <w:pPr>
        <w:jc w:val="both"/>
        <w:rPr>
          <w:rFonts w:cs="Arial"/>
          <w:b/>
        </w:rPr>
      </w:pPr>
      <w:r w:rsidRPr="009E49EE">
        <w:rPr>
          <w:rFonts w:cs="Arial"/>
          <w:b/>
        </w:rPr>
        <w:t xml:space="preserve">These arrangements will only apply where a new employee has declared that they have no criminal convictions. </w:t>
      </w:r>
      <w:r>
        <w:rPr>
          <w:rFonts w:cs="Arial"/>
          <w:b/>
        </w:rPr>
        <w:t xml:space="preserve"> </w:t>
      </w:r>
      <w:r w:rsidRPr="009E49EE">
        <w:rPr>
          <w:rFonts w:cs="Arial"/>
          <w:b/>
        </w:rPr>
        <w:t>Where any convictions are declared</w:t>
      </w:r>
      <w:r>
        <w:rPr>
          <w:rFonts w:cs="Arial"/>
          <w:b/>
        </w:rPr>
        <w:t>,</w:t>
      </w:r>
      <w:r w:rsidR="008F65AD">
        <w:rPr>
          <w:rFonts w:cs="Arial"/>
          <w:b/>
        </w:rPr>
        <w:t xml:space="preserve"> the individual </w:t>
      </w:r>
      <w:r w:rsidR="00D63434">
        <w:rPr>
          <w:rFonts w:cs="Arial"/>
          <w:b/>
        </w:rPr>
        <w:t>must</w:t>
      </w:r>
      <w:r w:rsidRPr="009E49EE">
        <w:rPr>
          <w:rFonts w:cs="Arial"/>
          <w:b/>
        </w:rPr>
        <w:t xml:space="preserve"> not start employment until the Barnsley College </w:t>
      </w:r>
      <w:r>
        <w:rPr>
          <w:rFonts w:cs="Arial"/>
          <w:b/>
        </w:rPr>
        <w:t xml:space="preserve">DBS </w:t>
      </w:r>
      <w:r w:rsidRPr="009E49EE">
        <w:rPr>
          <w:rFonts w:cs="Arial"/>
          <w:b/>
        </w:rPr>
        <w:t xml:space="preserve">disclosure has been received. </w:t>
      </w:r>
    </w:p>
    <w:p w14:paraId="760F5B24" w14:textId="77777777" w:rsidR="0029025F" w:rsidRPr="009E49EE" w:rsidRDefault="0029025F" w:rsidP="0029025F">
      <w:pPr>
        <w:jc w:val="both"/>
        <w:rPr>
          <w:rFonts w:cs="Arial"/>
        </w:rPr>
      </w:pPr>
    </w:p>
    <w:p w14:paraId="4628704F" w14:textId="77777777" w:rsidR="0029025F" w:rsidRPr="009E49EE" w:rsidRDefault="0029025F" w:rsidP="0029025F">
      <w:pPr>
        <w:numPr>
          <w:ilvl w:val="0"/>
          <w:numId w:val="7"/>
        </w:numPr>
        <w:tabs>
          <w:tab w:val="clear" w:pos="810"/>
          <w:tab w:val="num" w:pos="450"/>
        </w:tabs>
        <w:ind w:left="450"/>
        <w:jc w:val="both"/>
        <w:rPr>
          <w:rFonts w:cs="Arial"/>
        </w:rPr>
      </w:pPr>
      <w:r w:rsidRPr="009E49EE">
        <w:rPr>
          <w:rFonts w:cs="Arial"/>
        </w:rPr>
        <w:t>Where t</w:t>
      </w:r>
      <w:r>
        <w:rPr>
          <w:rFonts w:cs="Arial"/>
        </w:rPr>
        <w:t>hey bring with them a previous DBS</w:t>
      </w:r>
      <w:r w:rsidRPr="009E49EE">
        <w:rPr>
          <w:rFonts w:cs="Arial"/>
        </w:rPr>
        <w:t xml:space="preserve"> enhanced disclosure which</w:t>
      </w:r>
      <w:r>
        <w:rPr>
          <w:rFonts w:cs="Arial"/>
        </w:rPr>
        <w:t xml:space="preserve"> is less than three</w:t>
      </w:r>
      <w:r w:rsidRPr="009E49EE">
        <w:rPr>
          <w:rFonts w:cs="Arial"/>
        </w:rPr>
        <w:t xml:space="preserve"> months old (as at the date of the commencement of their employment) they may commence employment subject to receipt of a new enhanced disclosure.</w:t>
      </w:r>
    </w:p>
    <w:p w14:paraId="186966D6" w14:textId="77777777" w:rsidR="0029025F" w:rsidRPr="009E49EE" w:rsidRDefault="0029025F" w:rsidP="0029025F">
      <w:pPr>
        <w:jc w:val="both"/>
        <w:rPr>
          <w:rFonts w:cs="Arial"/>
        </w:rPr>
      </w:pPr>
    </w:p>
    <w:p w14:paraId="1E9AD4F2" w14:textId="77777777" w:rsidR="0029025F" w:rsidRPr="009E49EE" w:rsidRDefault="0029025F" w:rsidP="0029025F">
      <w:pPr>
        <w:numPr>
          <w:ilvl w:val="0"/>
          <w:numId w:val="7"/>
        </w:numPr>
        <w:tabs>
          <w:tab w:val="clear" w:pos="810"/>
          <w:tab w:val="num" w:pos="426"/>
        </w:tabs>
        <w:ind w:left="450"/>
        <w:jc w:val="both"/>
        <w:rPr>
          <w:rFonts w:cs="Arial"/>
        </w:rPr>
      </w:pPr>
      <w:r w:rsidRPr="009E49EE">
        <w:rPr>
          <w:rFonts w:cs="Arial"/>
        </w:rPr>
        <w:t>Where they join direct from Protocol and they can produce their enhanced disclosure or allow H</w:t>
      </w:r>
      <w:r>
        <w:rPr>
          <w:rFonts w:cs="Arial"/>
        </w:rPr>
        <w:t xml:space="preserve">uman </w:t>
      </w:r>
      <w:r w:rsidRPr="009E49EE">
        <w:rPr>
          <w:rFonts w:cs="Arial"/>
        </w:rPr>
        <w:t>R</w:t>
      </w:r>
      <w:r>
        <w:rPr>
          <w:rFonts w:cs="Arial"/>
        </w:rPr>
        <w:t>esources</w:t>
      </w:r>
      <w:r w:rsidRPr="009E49EE">
        <w:rPr>
          <w:rFonts w:cs="Arial"/>
        </w:rPr>
        <w:t xml:space="preserve"> to confirm with protocol that their original disclosure is satisfactory then they will be allowed to take up their duties pending receipt of their new enhanced disclosure.</w:t>
      </w:r>
    </w:p>
    <w:p w14:paraId="34E7FA0B" w14:textId="77777777" w:rsidR="0029025F" w:rsidRPr="009E49EE" w:rsidRDefault="0029025F" w:rsidP="0029025F">
      <w:pPr>
        <w:ind w:left="360"/>
        <w:contextualSpacing/>
        <w:jc w:val="both"/>
        <w:rPr>
          <w:rFonts w:cs="Arial"/>
        </w:rPr>
      </w:pPr>
    </w:p>
    <w:p w14:paraId="42703F54" w14:textId="77777777" w:rsidR="0029025F" w:rsidRPr="009E49EE" w:rsidRDefault="0029025F" w:rsidP="0029025F">
      <w:pPr>
        <w:numPr>
          <w:ilvl w:val="0"/>
          <w:numId w:val="7"/>
        </w:numPr>
        <w:tabs>
          <w:tab w:val="clear" w:pos="810"/>
          <w:tab w:val="num" w:pos="426"/>
        </w:tabs>
        <w:ind w:left="450"/>
        <w:jc w:val="both"/>
        <w:rPr>
          <w:rFonts w:cs="Arial"/>
        </w:rPr>
      </w:pPr>
      <w:r w:rsidRPr="009E49EE">
        <w:rPr>
          <w:rFonts w:cs="Arial"/>
        </w:rPr>
        <w:t>Where their previous employer is a school or another further education establishment in England, they can produce their enhanced disclosure and the date of commencement is not more than three months after they left their previous employment then they will be allowed to take up their duties pending receipt of their new enhanced disclosure.</w:t>
      </w:r>
    </w:p>
    <w:p w14:paraId="673A505B" w14:textId="77777777" w:rsidR="0029025F" w:rsidRPr="009E49EE" w:rsidRDefault="0029025F" w:rsidP="0029025F">
      <w:pPr>
        <w:jc w:val="both"/>
        <w:rPr>
          <w:rFonts w:cs="Arial"/>
        </w:rPr>
      </w:pPr>
    </w:p>
    <w:p w14:paraId="4329A0E7" w14:textId="77777777" w:rsidR="0029025F" w:rsidRPr="009E49EE" w:rsidRDefault="0029025F" w:rsidP="0029025F">
      <w:pPr>
        <w:numPr>
          <w:ilvl w:val="0"/>
          <w:numId w:val="7"/>
        </w:numPr>
        <w:tabs>
          <w:tab w:val="clear" w:pos="810"/>
          <w:tab w:val="num" w:pos="426"/>
        </w:tabs>
        <w:ind w:left="450"/>
        <w:jc w:val="both"/>
        <w:rPr>
          <w:rFonts w:cs="Arial"/>
        </w:rPr>
      </w:pPr>
      <w:r w:rsidRPr="009E49EE">
        <w:rPr>
          <w:rFonts w:cs="Arial"/>
        </w:rPr>
        <w:t>Where they join direct from another organisation that required an enhanced disclosure and t</w:t>
      </w:r>
      <w:r>
        <w:rPr>
          <w:rFonts w:cs="Arial"/>
        </w:rPr>
        <w:t>hey can produce this or allow Human Resources</w:t>
      </w:r>
      <w:r w:rsidRPr="009E49EE">
        <w:rPr>
          <w:rFonts w:cs="Arial"/>
        </w:rPr>
        <w:t xml:space="preserve"> to confirm with their previous organisation that their original disclosure was satisfactory then they will be allowed to take up their duties pending receipt of their new enhanced disclosure.</w:t>
      </w:r>
    </w:p>
    <w:p w14:paraId="2F0EA2B3" w14:textId="77777777" w:rsidR="0029025F" w:rsidRPr="009E49EE" w:rsidRDefault="0029025F" w:rsidP="0029025F">
      <w:pPr>
        <w:jc w:val="both"/>
        <w:rPr>
          <w:rFonts w:cs="Arial"/>
        </w:rPr>
      </w:pPr>
    </w:p>
    <w:p w14:paraId="5F846C44" w14:textId="77777777" w:rsidR="0029025F" w:rsidRPr="009E49EE" w:rsidRDefault="0029025F" w:rsidP="0029025F">
      <w:pPr>
        <w:numPr>
          <w:ilvl w:val="0"/>
          <w:numId w:val="7"/>
        </w:numPr>
        <w:tabs>
          <w:tab w:val="clear" w:pos="810"/>
        </w:tabs>
        <w:ind w:left="450"/>
        <w:jc w:val="both"/>
        <w:rPr>
          <w:rFonts w:cs="Arial"/>
        </w:rPr>
      </w:pPr>
      <w:r w:rsidRPr="009E49EE">
        <w:rPr>
          <w:rFonts w:cs="Arial"/>
        </w:rPr>
        <w:t xml:space="preserve">There may be exceptional circumstances where it is vital that an individual commences employment on a certain date but the circumstances in 1.2. 3. or 4. above do not apply. </w:t>
      </w:r>
      <w:r>
        <w:rPr>
          <w:rFonts w:cs="Arial"/>
        </w:rPr>
        <w:t xml:space="preserve"> </w:t>
      </w:r>
      <w:r w:rsidRPr="009E49EE">
        <w:rPr>
          <w:rFonts w:cs="Arial"/>
        </w:rPr>
        <w:t xml:space="preserve">In such cases (and only on the basis that no convictions are declared) the employee may commence employment provided that the Head of Department undertakes that they will be personally supervised during their working hours. </w:t>
      </w:r>
      <w:r>
        <w:rPr>
          <w:rFonts w:cs="Arial"/>
        </w:rPr>
        <w:t xml:space="preserve"> </w:t>
      </w:r>
      <w:r w:rsidRPr="009E49EE">
        <w:rPr>
          <w:rFonts w:cs="Arial"/>
        </w:rPr>
        <w:t>In such cases approval must be sought from H</w:t>
      </w:r>
      <w:r>
        <w:rPr>
          <w:rFonts w:cs="Arial"/>
        </w:rPr>
        <w:t>uman Resources</w:t>
      </w:r>
      <w:r w:rsidRPr="009E49EE">
        <w:rPr>
          <w:rFonts w:cs="Arial"/>
        </w:rPr>
        <w:t xml:space="preserve"> before an individual starts work.  </w:t>
      </w:r>
    </w:p>
    <w:p w14:paraId="763A523A" w14:textId="77777777" w:rsidR="0029025F" w:rsidRDefault="0029025F" w:rsidP="0029025F">
      <w:pPr>
        <w:ind w:left="720"/>
        <w:contextualSpacing/>
        <w:jc w:val="both"/>
        <w:rPr>
          <w:rFonts w:cs="Arial"/>
        </w:rPr>
      </w:pPr>
    </w:p>
    <w:p w14:paraId="36717FFE" w14:textId="77777777" w:rsidR="0029025F" w:rsidRDefault="0029025F" w:rsidP="0029025F">
      <w:pPr>
        <w:ind w:left="720"/>
        <w:contextualSpacing/>
        <w:jc w:val="both"/>
        <w:rPr>
          <w:rFonts w:cs="Arial"/>
        </w:rPr>
      </w:pPr>
    </w:p>
    <w:p w14:paraId="3B48161B" w14:textId="77777777" w:rsidR="0029025F" w:rsidRDefault="0029025F" w:rsidP="0029025F">
      <w:pPr>
        <w:ind w:left="720"/>
        <w:contextualSpacing/>
        <w:jc w:val="both"/>
        <w:rPr>
          <w:rFonts w:cs="Arial"/>
        </w:rPr>
      </w:pPr>
    </w:p>
    <w:p w14:paraId="5784D3B0" w14:textId="77777777" w:rsidR="0029025F" w:rsidRPr="009E49EE" w:rsidRDefault="0029025F" w:rsidP="0029025F">
      <w:pPr>
        <w:ind w:left="720"/>
        <w:contextualSpacing/>
        <w:jc w:val="both"/>
        <w:rPr>
          <w:rFonts w:cs="Arial"/>
        </w:rPr>
      </w:pPr>
    </w:p>
    <w:p w14:paraId="1906A432" w14:textId="77777777" w:rsidR="0029025F" w:rsidRDefault="0029025F" w:rsidP="0029025F">
      <w:pPr>
        <w:jc w:val="both"/>
        <w:rPr>
          <w:rFonts w:cs="Arial"/>
          <w:b/>
        </w:rPr>
      </w:pPr>
    </w:p>
    <w:p w14:paraId="2ED5D992" w14:textId="77777777" w:rsidR="0029025F" w:rsidRDefault="0029025F" w:rsidP="0029025F">
      <w:pPr>
        <w:jc w:val="both"/>
        <w:rPr>
          <w:rFonts w:cs="Arial"/>
          <w:b/>
        </w:rPr>
      </w:pPr>
    </w:p>
    <w:p w14:paraId="5D0893D9" w14:textId="77777777" w:rsidR="0029025F" w:rsidRDefault="0029025F" w:rsidP="0029025F">
      <w:pPr>
        <w:jc w:val="both"/>
        <w:rPr>
          <w:rFonts w:cs="Arial"/>
          <w:b/>
        </w:rPr>
      </w:pPr>
    </w:p>
    <w:p w14:paraId="2D1CD58F" w14:textId="77777777" w:rsidR="0029025F" w:rsidRDefault="0029025F" w:rsidP="0029025F">
      <w:pPr>
        <w:jc w:val="both"/>
        <w:rPr>
          <w:rFonts w:cs="Arial"/>
          <w:b/>
        </w:rPr>
      </w:pPr>
    </w:p>
    <w:p w14:paraId="46398DBD" w14:textId="77777777" w:rsidR="0029025F" w:rsidRDefault="0029025F" w:rsidP="0029025F">
      <w:pPr>
        <w:jc w:val="both"/>
        <w:rPr>
          <w:rFonts w:cs="Arial"/>
          <w:b/>
        </w:rPr>
      </w:pPr>
    </w:p>
    <w:p w14:paraId="310C3E59" w14:textId="77777777" w:rsidR="0029025F" w:rsidRDefault="0029025F" w:rsidP="0029025F">
      <w:pPr>
        <w:jc w:val="both"/>
        <w:rPr>
          <w:rFonts w:cs="Arial"/>
          <w:b/>
        </w:rPr>
      </w:pPr>
    </w:p>
    <w:p w14:paraId="1DB9E486" w14:textId="77777777" w:rsidR="0029025F" w:rsidRDefault="0029025F" w:rsidP="0029025F">
      <w:pPr>
        <w:jc w:val="both"/>
        <w:rPr>
          <w:rFonts w:cs="Arial"/>
          <w:b/>
        </w:rPr>
      </w:pPr>
      <w:r>
        <w:rPr>
          <w:rFonts w:cs="Arial"/>
          <w:b/>
        </w:rPr>
        <w:t>Appendix 3</w:t>
      </w:r>
    </w:p>
    <w:p w14:paraId="7F80BD7F" w14:textId="77777777" w:rsidR="0029025F" w:rsidRDefault="0029025F" w:rsidP="0029025F">
      <w:pPr>
        <w:jc w:val="both"/>
        <w:rPr>
          <w:rFonts w:cs="Arial"/>
          <w:b/>
        </w:rPr>
      </w:pPr>
    </w:p>
    <w:p w14:paraId="08F2A2A8" w14:textId="13EF88CF" w:rsidR="0029025F" w:rsidRPr="009E49EE" w:rsidRDefault="0029025F" w:rsidP="0029025F">
      <w:pPr>
        <w:jc w:val="both"/>
        <w:rPr>
          <w:rFonts w:cs="Arial"/>
          <w:b/>
        </w:rPr>
      </w:pPr>
      <w:r w:rsidRPr="009E49EE">
        <w:rPr>
          <w:rFonts w:cs="Arial"/>
          <w:b/>
        </w:rPr>
        <w:t>Agency Workers</w:t>
      </w:r>
    </w:p>
    <w:p w14:paraId="5F56C1B3" w14:textId="77777777" w:rsidR="0029025F" w:rsidRPr="009E49EE" w:rsidRDefault="0029025F" w:rsidP="0029025F">
      <w:pPr>
        <w:jc w:val="both"/>
        <w:rPr>
          <w:rFonts w:cs="Arial"/>
          <w:b/>
          <w:u w:val="single"/>
        </w:rPr>
      </w:pPr>
    </w:p>
    <w:p w14:paraId="1E51D27C" w14:textId="1C9EF69C" w:rsidR="0029025F" w:rsidRPr="009E49EE" w:rsidRDefault="0029025F" w:rsidP="0029025F">
      <w:pPr>
        <w:jc w:val="both"/>
        <w:rPr>
          <w:rFonts w:cs="Arial"/>
        </w:rPr>
      </w:pPr>
      <w:r w:rsidRPr="009E49EE">
        <w:rPr>
          <w:rFonts w:cs="Arial"/>
        </w:rPr>
        <w:t xml:space="preserve">All agency staff should have received an enhanced disclosure certificate prior to being engaged by the </w:t>
      </w:r>
      <w:r>
        <w:rPr>
          <w:rFonts w:cs="Arial"/>
        </w:rPr>
        <w:t>c</w:t>
      </w:r>
      <w:r w:rsidRPr="009E49EE">
        <w:rPr>
          <w:rFonts w:cs="Arial"/>
        </w:rPr>
        <w:t xml:space="preserve">ollege. </w:t>
      </w:r>
    </w:p>
    <w:p w14:paraId="4404AC73" w14:textId="77777777" w:rsidR="0029025F" w:rsidRPr="009E49EE" w:rsidRDefault="0029025F" w:rsidP="0029025F">
      <w:pPr>
        <w:jc w:val="both"/>
        <w:rPr>
          <w:rFonts w:cs="Arial"/>
        </w:rPr>
      </w:pPr>
    </w:p>
    <w:p w14:paraId="0258839C" w14:textId="19676DF4" w:rsidR="0029025F" w:rsidRPr="009E49EE" w:rsidRDefault="00D63434" w:rsidP="0029025F">
      <w:pPr>
        <w:jc w:val="both"/>
        <w:rPr>
          <w:rFonts w:cs="Arial"/>
        </w:rPr>
      </w:pPr>
      <w:r>
        <w:rPr>
          <w:rFonts w:cs="Arial"/>
        </w:rPr>
        <w:t xml:space="preserve"> Agencies should</w:t>
      </w:r>
      <w:r w:rsidR="0029025F" w:rsidRPr="009E49EE">
        <w:rPr>
          <w:rFonts w:cs="Arial"/>
        </w:rPr>
        <w:t xml:space="preserve"> provide information to the H</w:t>
      </w:r>
      <w:r w:rsidR="0029025F">
        <w:rPr>
          <w:rFonts w:cs="Arial"/>
        </w:rPr>
        <w:t>uman Resources</w:t>
      </w:r>
      <w:r w:rsidR="0029025F" w:rsidRPr="009E49EE">
        <w:rPr>
          <w:rFonts w:cs="Arial"/>
        </w:rPr>
        <w:t xml:space="preserve"> department confirming</w:t>
      </w:r>
      <w:r w:rsidR="0029025F">
        <w:rPr>
          <w:rFonts w:cs="Arial"/>
        </w:rPr>
        <w:t xml:space="preserve"> the details of the disclosure.  </w:t>
      </w:r>
      <w:r w:rsidR="0029025F" w:rsidRPr="009E49EE">
        <w:rPr>
          <w:rFonts w:cs="Arial"/>
        </w:rPr>
        <w:t>If required these will be followed up direct</w:t>
      </w:r>
      <w:r w:rsidR="0029025F">
        <w:rPr>
          <w:rFonts w:cs="Arial"/>
        </w:rPr>
        <w:t xml:space="preserve">ly with the Head of Department.  </w:t>
      </w:r>
      <w:r w:rsidR="0029025F" w:rsidRPr="009E49EE">
        <w:rPr>
          <w:rFonts w:cs="Arial"/>
        </w:rPr>
        <w:t>If they do not have a current disclosure they should not be offered an assignment until a new enhanced disclosure has been received.</w:t>
      </w:r>
    </w:p>
    <w:p w14:paraId="182704C6" w14:textId="17CD9498" w:rsidR="0029025F" w:rsidRPr="009E49EE" w:rsidRDefault="0029025F" w:rsidP="0029025F">
      <w:pPr>
        <w:jc w:val="both"/>
        <w:rPr>
          <w:rFonts w:cs="Arial"/>
        </w:rPr>
      </w:pPr>
    </w:p>
    <w:p w14:paraId="2BEEE8FC" w14:textId="2220F2CE" w:rsidR="0029025F" w:rsidRPr="009E49EE" w:rsidRDefault="008F65AD" w:rsidP="0029025F">
      <w:pPr>
        <w:jc w:val="both"/>
        <w:rPr>
          <w:rFonts w:cs="Arial"/>
        </w:rPr>
      </w:pPr>
      <w:r>
        <w:rPr>
          <w:rFonts w:cs="Arial"/>
        </w:rPr>
        <w:t xml:space="preserve">All </w:t>
      </w:r>
      <w:r w:rsidR="0029025F" w:rsidRPr="009E49EE">
        <w:rPr>
          <w:rFonts w:cs="Arial"/>
        </w:rPr>
        <w:t>agency staff must have received an enhanced disclosure and it is the responsibility of the manager making the booking to ensure that this has been done by checking with the provider.</w:t>
      </w:r>
    </w:p>
    <w:p w14:paraId="076CE936" w14:textId="77777777" w:rsidR="0029025F" w:rsidRPr="009E49EE" w:rsidRDefault="0029025F" w:rsidP="0029025F">
      <w:pPr>
        <w:jc w:val="both"/>
        <w:rPr>
          <w:rFonts w:cs="Arial"/>
        </w:rPr>
      </w:pPr>
    </w:p>
    <w:p w14:paraId="783B720A" w14:textId="77777777" w:rsidR="0029025F" w:rsidRPr="00431AE2" w:rsidRDefault="0029025F" w:rsidP="0029025F">
      <w:pPr>
        <w:tabs>
          <w:tab w:val="left" w:pos="6379"/>
        </w:tabs>
        <w:autoSpaceDE w:val="0"/>
        <w:autoSpaceDN w:val="0"/>
        <w:adjustRightInd w:val="0"/>
        <w:jc w:val="both"/>
        <w:rPr>
          <w:rFonts w:cs="Arial"/>
          <w:b/>
        </w:rPr>
      </w:pPr>
      <w:r w:rsidRPr="009E49EE">
        <w:rPr>
          <w:rFonts w:cs="Arial"/>
        </w:rPr>
        <w:br w:type="page"/>
      </w:r>
      <w:r>
        <w:rPr>
          <w:rFonts w:cs="Arial"/>
          <w:b/>
        </w:rPr>
        <w:lastRenderedPageBreak/>
        <w:t>Appendix 4</w:t>
      </w:r>
    </w:p>
    <w:p w14:paraId="1B92D708" w14:textId="77777777" w:rsidR="0029025F" w:rsidRDefault="0029025F" w:rsidP="0029025F">
      <w:pPr>
        <w:tabs>
          <w:tab w:val="left" w:pos="6379"/>
        </w:tabs>
        <w:autoSpaceDE w:val="0"/>
        <w:autoSpaceDN w:val="0"/>
        <w:adjustRightInd w:val="0"/>
        <w:jc w:val="both"/>
        <w:rPr>
          <w:rFonts w:cs="Arial"/>
        </w:rPr>
      </w:pPr>
    </w:p>
    <w:p w14:paraId="6B5008DF" w14:textId="77777777" w:rsidR="0029025F" w:rsidRPr="009E49EE" w:rsidRDefault="0029025F" w:rsidP="0029025F">
      <w:pPr>
        <w:tabs>
          <w:tab w:val="left" w:pos="6379"/>
        </w:tabs>
        <w:autoSpaceDE w:val="0"/>
        <w:autoSpaceDN w:val="0"/>
        <w:adjustRightInd w:val="0"/>
        <w:jc w:val="both"/>
        <w:rPr>
          <w:rFonts w:cs="Arial"/>
          <w:b/>
          <w:bCs/>
        </w:rPr>
      </w:pPr>
      <w:r w:rsidRPr="009E49EE">
        <w:rPr>
          <w:rFonts w:cs="Arial"/>
          <w:b/>
          <w:bCs/>
        </w:rPr>
        <w:t xml:space="preserve">RISK ASSESSMENT: </w:t>
      </w:r>
      <w:r>
        <w:rPr>
          <w:rFonts w:cs="Arial"/>
          <w:b/>
          <w:bCs/>
        </w:rPr>
        <w:t xml:space="preserve"> </w:t>
      </w:r>
      <w:r w:rsidRPr="009E49EE">
        <w:rPr>
          <w:rFonts w:cs="Arial"/>
          <w:b/>
          <w:bCs/>
        </w:rPr>
        <w:t xml:space="preserve">SUPERVISION PENDING RECEIPT OF </w:t>
      </w:r>
      <w:r>
        <w:rPr>
          <w:rFonts w:cs="Arial"/>
          <w:b/>
          <w:bCs/>
        </w:rPr>
        <w:t>DBS</w:t>
      </w:r>
      <w:r w:rsidRPr="009E49EE">
        <w:rPr>
          <w:rFonts w:cs="Arial"/>
          <w:b/>
          <w:bCs/>
        </w:rPr>
        <w:t xml:space="preserve"> DISCLOSURE</w:t>
      </w:r>
    </w:p>
    <w:p w14:paraId="78715156" w14:textId="77777777" w:rsidR="0029025F" w:rsidRPr="009E49EE" w:rsidRDefault="0029025F" w:rsidP="0029025F">
      <w:pPr>
        <w:autoSpaceDE w:val="0"/>
        <w:autoSpaceDN w:val="0"/>
        <w:adjustRightInd w:val="0"/>
        <w:jc w:val="both"/>
        <w:rPr>
          <w:rFonts w:cs="Arial"/>
          <w:b/>
          <w:bCs/>
        </w:rPr>
      </w:pPr>
    </w:p>
    <w:p w14:paraId="2E4A5A09" w14:textId="77777777" w:rsidR="0029025F" w:rsidRPr="009E49EE" w:rsidRDefault="0029025F" w:rsidP="0029025F">
      <w:pPr>
        <w:autoSpaceDE w:val="0"/>
        <w:autoSpaceDN w:val="0"/>
        <w:adjustRightInd w:val="0"/>
        <w:jc w:val="both"/>
        <w:rPr>
          <w:rFonts w:cs="Arial"/>
        </w:rPr>
      </w:pPr>
      <w:r w:rsidRPr="009E49EE">
        <w:rPr>
          <w:rFonts w:cs="Arial"/>
        </w:rPr>
        <w:t xml:space="preserve">It is a legal requirement that all new staff appointed to FE institutions who are providing education and are regularly caring for, training, supervising or being solely in charge of persons under 18 and/or vulnerable adults MUST have an Enhanced </w:t>
      </w:r>
      <w:r>
        <w:rPr>
          <w:rFonts w:cs="Arial"/>
        </w:rPr>
        <w:t>DBS</w:t>
      </w:r>
      <w:r w:rsidRPr="009E49EE">
        <w:rPr>
          <w:rFonts w:cs="Arial"/>
        </w:rPr>
        <w:t xml:space="preserve"> Disclosure. “Regular” in this context is defined by the DfES as meaning three or more times in a 30 day period, or once a month or more, or overnight.</w:t>
      </w:r>
    </w:p>
    <w:p w14:paraId="756CE69B" w14:textId="77777777" w:rsidR="0029025F" w:rsidRPr="009E49EE" w:rsidRDefault="0029025F" w:rsidP="0029025F">
      <w:pPr>
        <w:autoSpaceDE w:val="0"/>
        <w:autoSpaceDN w:val="0"/>
        <w:adjustRightInd w:val="0"/>
        <w:jc w:val="both"/>
        <w:rPr>
          <w:rFonts w:cs="Arial"/>
        </w:rPr>
      </w:pPr>
    </w:p>
    <w:p w14:paraId="6DD7B241" w14:textId="77777777" w:rsidR="0029025F" w:rsidRPr="009E49EE" w:rsidRDefault="0029025F" w:rsidP="0029025F">
      <w:pPr>
        <w:autoSpaceDE w:val="0"/>
        <w:autoSpaceDN w:val="0"/>
        <w:adjustRightInd w:val="0"/>
        <w:jc w:val="both"/>
        <w:rPr>
          <w:rFonts w:cs="Arial"/>
        </w:rPr>
      </w:pPr>
      <w:r w:rsidRPr="009E49EE">
        <w:rPr>
          <w:rFonts w:cs="Arial"/>
        </w:rPr>
        <w:t xml:space="preserve">In circumstances where </w:t>
      </w:r>
      <w:r>
        <w:rPr>
          <w:rFonts w:cs="Arial"/>
        </w:rPr>
        <w:t>DBS</w:t>
      </w:r>
      <w:r w:rsidRPr="009E49EE">
        <w:rPr>
          <w:rFonts w:cs="Arial"/>
        </w:rPr>
        <w:t xml:space="preserve"> Disclosure is pending, Colleges have discretion to allow an individual to begin work, PROVIDED that the individual is appropriately supervised and all other checks (such as List 99) have been satisfactorily completed.</w:t>
      </w:r>
    </w:p>
    <w:p w14:paraId="06DE61D3" w14:textId="77777777" w:rsidR="0029025F" w:rsidRPr="009E49EE" w:rsidRDefault="0029025F" w:rsidP="0029025F">
      <w:pPr>
        <w:autoSpaceDE w:val="0"/>
        <w:autoSpaceDN w:val="0"/>
        <w:adjustRightInd w:val="0"/>
        <w:jc w:val="both"/>
        <w:rPr>
          <w:rFonts w:cs="Arial"/>
        </w:rPr>
      </w:pPr>
    </w:p>
    <w:p w14:paraId="1C5B9905" w14:textId="77777777" w:rsidR="0029025F" w:rsidRPr="009E49EE" w:rsidRDefault="0029025F" w:rsidP="0029025F">
      <w:pPr>
        <w:autoSpaceDE w:val="0"/>
        <w:autoSpaceDN w:val="0"/>
        <w:adjustRightInd w:val="0"/>
        <w:jc w:val="both"/>
        <w:rPr>
          <w:rFonts w:cs="Arial"/>
        </w:rPr>
      </w:pPr>
      <w:r w:rsidRPr="009E49EE">
        <w:rPr>
          <w:rFonts w:cs="Arial"/>
        </w:rPr>
        <w:t xml:space="preserve">Completion of this Risk Assessment is compulsory by the relevant Head of Department. Once completed, it should be forwarded to the relevant SMT member for their consideration. </w:t>
      </w:r>
      <w:r>
        <w:rPr>
          <w:rFonts w:cs="Arial"/>
        </w:rPr>
        <w:t xml:space="preserve"> </w:t>
      </w:r>
      <w:r w:rsidRPr="009E49EE">
        <w:rPr>
          <w:rFonts w:cs="Arial"/>
        </w:rPr>
        <w:t>It should then be</w:t>
      </w:r>
      <w:r>
        <w:rPr>
          <w:rFonts w:cs="Arial"/>
        </w:rPr>
        <w:t xml:space="preserve"> forwarded to the Human Resources</w:t>
      </w:r>
      <w:r w:rsidRPr="009E49EE">
        <w:rPr>
          <w:rFonts w:cs="Arial"/>
        </w:rPr>
        <w:t xml:space="preserve"> Department.</w:t>
      </w:r>
    </w:p>
    <w:p w14:paraId="010A2598" w14:textId="77777777" w:rsidR="0029025F" w:rsidRPr="009E49EE" w:rsidRDefault="0029025F" w:rsidP="0029025F">
      <w:pPr>
        <w:autoSpaceDE w:val="0"/>
        <w:autoSpaceDN w:val="0"/>
        <w:adjustRightInd w:val="0"/>
        <w:jc w:val="both"/>
        <w:rPr>
          <w:rFonts w:cs="Arial"/>
        </w:rPr>
      </w:pPr>
    </w:p>
    <w:p w14:paraId="7D50E459" w14:textId="77777777" w:rsidR="0029025F" w:rsidRPr="009E49EE" w:rsidRDefault="0029025F" w:rsidP="0029025F">
      <w:pPr>
        <w:autoSpaceDE w:val="0"/>
        <w:autoSpaceDN w:val="0"/>
        <w:adjustRightInd w:val="0"/>
        <w:jc w:val="both"/>
        <w:rPr>
          <w:rFonts w:cs="Arial"/>
          <w:b/>
          <w:bCs/>
        </w:rPr>
      </w:pPr>
      <w:r>
        <w:rPr>
          <w:rFonts w:cs="Arial"/>
          <w:b/>
          <w:bCs/>
        </w:rPr>
        <w:t xml:space="preserve">Name of </w:t>
      </w:r>
      <w:r w:rsidRPr="009E49EE">
        <w:rPr>
          <w:rFonts w:cs="Arial"/>
          <w:b/>
          <w:bCs/>
        </w:rPr>
        <w:t>Line Manager completing this Risk Assessment (Block Capitals)</w:t>
      </w:r>
    </w:p>
    <w:p w14:paraId="23552A03" w14:textId="77777777" w:rsidR="0029025F" w:rsidRPr="009E49EE" w:rsidRDefault="0029025F" w:rsidP="0029025F">
      <w:pPr>
        <w:autoSpaceDE w:val="0"/>
        <w:autoSpaceDN w:val="0"/>
        <w:adjustRightInd w:val="0"/>
        <w:jc w:val="both"/>
        <w:rPr>
          <w:rFonts w:cs="Arial"/>
        </w:rPr>
      </w:pPr>
    </w:p>
    <w:p w14:paraId="153987E3" w14:textId="77777777" w:rsidR="0029025F" w:rsidRPr="009E49EE" w:rsidRDefault="0029025F" w:rsidP="0029025F">
      <w:pPr>
        <w:autoSpaceDE w:val="0"/>
        <w:autoSpaceDN w:val="0"/>
        <w:adjustRightInd w:val="0"/>
        <w:jc w:val="both"/>
        <w:rPr>
          <w:rFonts w:cs="Arial"/>
        </w:rPr>
      </w:pPr>
      <w:r w:rsidRPr="009E49EE">
        <w:rPr>
          <w:rFonts w:cs="Arial"/>
        </w:rPr>
        <w:t>……………………………………………………………………</w:t>
      </w:r>
      <w:r>
        <w:rPr>
          <w:rFonts w:cs="Arial"/>
        </w:rPr>
        <w:t>…………………………………….</w:t>
      </w:r>
    </w:p>
    <w:p w14:paraId="5B1EDE4A" w14:textId="77777777" w:rsidR="0029025F" w:rsidRPr="009E49EE" w:rsidRDefault="0029025F" w:rsidP="0029025F">
      <w:pPr>
        <w:autoSpaceDE w:val="0"/>
        <w:autoSpaceDN w:val="0"/>
        <w:adjustRightInd w:val="0"/>
        <w:jc w:val="both"/>
        <w:rPr>
          <w:rFonts w:cs="Arial"/>
          <w:b/>
          <w:bCs/>
        </w:rPr>
      </w:pPr>
    </w:p>
    <w:p w14:paraId="4A429A05" w14:textId="77777777" w:rsidR="0029025F" w:rsidRPr="009E49EE" w:rsidRDefault="0029025F" w:rsidP="0029025F">
      <w:pPr>
        <w:autoSpaceDE w:val="0"/>
        <w:autoSpaceDN w:val="0"/>
        <w:adjustRightInd w:val="0"/>
        <w:jc w:val="both"/>
        <w:rPr>
          <w:rFonts w:cs="Arial"/>
          <w:b/>
          <w:bCs/>
        </w:rPr>
      </w:pPr>
      <w:r w:rsidRPr="009E49EE">
        <w:rPr>
          <w:rFonts w:cs="Arial"/>
          <w:b/>
          <w:bCs/>
        </w:rPr>
        <w:t>Name of new member of staff (Block Capitals)</w:t>
      </w:r>
    </w:p>
    <w:p w14:paraId="781B832F" w14:textId="77777777" w:rsidR="0029025F" w:rsidRPr="009E49EE" w:rsidRDefault="0029025F" w:rsidP="0029025F">
      <w:pPr>
        <w:autoSpaceDE w:val="0"/>
        <w:autoSpaceDN w:val="0"/>
        <w:adjustRightInd w:val="0"/>
        <w:jc w:val="both"/>
        <w:rPr>
          <w:rFonts w:cs="Arial"/>
        </w:rPr>
      </w:pPr>
    </w:p>
    <w:p w14:paraId="5284AC51" w14:textId="77777777" w:rsidR="0029025F" w:rsidRDefault="0029025F" w:rsidP="0029025F">
      <w:pPr>
        <w:autoSpaceDE w:val="0"/>
        <w:autoSpaceDN w:val="0"/>
        <w:adjustRightInd w:val="0"/>
        <w:jc w:val="both"/>
        <w:rPr>
          <w:rFonts w:cs="Arial"/>
        </w:rPr>
      </w:pPr>
      <w:r w:rsidRPr="009E49EE">
        <w:rPr>
          <w:rFonts w:cs="Arial"/>
        </w:rPr>
        <w:t>……………………………………………………………………</w:t>
      </w:r>
      <w:r>
        <w:rPr>
          <w:rFonts w:cs="Arial"/>
        </w:rPr>
        <w:t>…………………………………….</w:t>
      </w:r>
    </w:p>
    <w:p w14:paraId="46D37E36" w14:textId="77777777" w:rsidR="0029025F" w:rsidRPr="009E49EE" w:rsidRDefault="0029025F" w:rsidP="0029025F">
      <w:pPr>
        <w:autoSpaceDE w:val="0"/>
        <w:autoSpaceDN w:val="0"/>
        <w:adjustRightInd w:val="0"/>
        <w:jc w:val="both"/>
        <w:rPr>
          <w:rFonts w:cs="Arial"/>
        </w:rPr>
      </w:pPr>
    </w:p>
    <w:p w14:paraId="3A9DAED7" w14:textId="77777777" w:rsidR="0029025F" w:rsidRPr="009E49EE" w:rsidRDefault="0029025F" w:rsidP="0029025F">
      <w:pPr>
        <w:autoSpaceDE w:val="0"/>
        <w:autoSpaceDN w:val="0"/>
        <w:adjustRightInd w:val="0"/>
        <w:jc w:val="both"/>
        <w:rPr>
          <w:rFonts w:cs="Arial"/>
          <w:b/>
          <w:bCs/>
        </w:rPr>
      </w:pPr>
    </w:p>
    <w:p w14:paraId="4E49440C" w14:textId="77777777" w:rsidR="0029025F" w:rsidRPr="009E49EE" w:rsidRDefault="0029025F" w:rsidP="0029025F">
      <w:pPr>
        <w:autoSpaceDE w:val="0"/>
        <w:autoSpaceDN w:val="0"/>
        <w:adjustRightInd w:val="0"/>
        <w:jc w:val="both"/>
        <w:rPr>
          <w:rFonts w:cs="Arial"/>
        </w:rPr>
      </w:pPr>
      <w:r w:rsidRPr="009E49EE">
        <w:rPr>
          <w:rFonts w:cs="Arial"/>
          <w:b/>
          <w:bCs/>
        </w:rPr>
        <w:t xml:space="preserve">Proposed Start Date </w:t>
      </w:r>
      <w:r w:rsidRPr="009E49EE">
        <w:rPr>
          <w:rFonts w:cs="Arial"/>
        </w:rPr>
        <w:t>…………………………………...........</w:t>
      </w:r>
      <w:r>
        <w:rPr>
          <w:rFonts w:cs="Arial"/>
        </w:rPr>
        <w:t>...............................</w:t>
      </w:r>
    </w:p>
    <w:p w14:paraId="6BC4674F" w14:textId="77777777" w:rsidR="0029025F" w:rsidRPr="009E49EE" w:rsidRDefault="0029025F" w:rsidP="0029025F">
      <w:pPr>
        <w:autoSpaceDE w:val="0"/>
        <w:autoSpaceDN w:val="0"/>
        <w:adjustRightInd w:val="0"/>
        <w:jc w:val="both"/>
        <w:rPr>
          <w:rFonts w:cs="Arial"/>
        </w:rPr>
      </w:pPr>
    </w:p>
    <w:p w14:paraId="68BC3191" w14:textId="77777777" w:rsidR="0029025F" w:rsidRPr="009E49EE" w:rsidRDefault="0029025F" w:rsidP="0029025F">
      <w:pPr>
        <w:autoSpaceDE w:val="0"/>
        <w:autoSpaceDN w:val="0"/>
        <w:adjustRightInd w:val="0"/>
        <w:jc w:val="both"/>
        <w:rPr>
          <w:rFonts w:cs="Arial"/>
        </w:rPr>
      </w:pPr>
      <w:r w:rsidRPr="009E49EE">
        <w:rPr>
          <w:rFonts w:cs="Arial"/>
        </w:rPr>
        <w:t>What is the</w:t>
      </w:r>
      <w:r>
        <w:rPr>
          <w:rFonts w:cs="Arial"/>
        </w:rPr>
        <w:t xml:space="preserve"> new member of staff’s</w:t>
      </w:r>
      <w:r w:rsidRPr="009E49EE">
        <w:rPr>
          <w:rFonts w:cs="Arial"/>
        </w:rPr>
        <w:t xml:space="preserve"> job role?</w:t>
      </w:r>
    </w:p>
    <w:p w14:paraId="16C668DC" w14:textId="77777777" w:rsidR="0029025F" w:rsidRPr="009E49EE" w:rsidRDefault="0029025F" w:rsidP="0029025F">
      <w:pPr>
        <w:autoSpaceDE w:val="0"/>
        <w:autoSpaceDN w:val="0"/>
        <w:adjustRightInd w:val="0"/>
        <w:jc w:val="both"/>
        <w:rPr>
          <w:rFonts w:cs="Arial"/>
        </w:rPr>
      </w:pPr>
    </w:p>
    <w:p w14:paraId="54B189F3" w14:textId="77777777" w:rsidR="0029025F" w:rsidRDefault="0029025F" w:rsidP="0029025F">
      <w:pPr>
        <w:autoSpaceDE w:val="0"/>
        <w:autoSpaceDN w:val="0"/>
        <w:adjustRightInd w:val="0"/>
        <w:jc w:val="both"/>
        <w:rPr>
          <w:rFonts w:cs="Arial"/>
        </w:rPr>
      </w:pPr>
    </w:p>
    <w:p w14:paraId="3A061ACD" w14:textId="77777777" w:rsidR="0029025F" w:rsidRPr="009E49EE" w:rsidRDefault="0029025F" w:rsidP="0029025F">
      <w:pPr>
        <w:autoSpaceDE w:val="0"/>
        <w:autoSpaceDN w:val="0"/>
        <w:adjustRightInd w:val="0"/>
        <w:jc w:val="both"/>
        <w:rPr>
          <w:rFonts w:cs="Arial"/>
        </w:rPr>
      </w:pPr>
    </w:p>
    <w:p w14:paraId="173EF70D" w14:textId="77777777" w:rsidR="0029025F" w:rsidRPr="008A4B70" w:rsidRDefault="0029025F" w:rsidP="0029025F">
      <w:pPr>
        <w:autoSpaceDE w:val="0"/>
        <w:autoSpaceDN w:val="0"/>
        <w:adjustRightInd w:val="0"/>
        <w:jc w:val="both"/>
        <w:rPr>
          <w:rFonts w:cs="Arial"/>
          <w:b/>
        </w:rPr>
      </w:pPr>
    </w:p>
    <w:p w14:paraId="659879A0" w14:textId="77777777" w:rsidR="0029025F" w:rsidRPr="009E49EE" w:rsidRDefault="0029025F" w:rsidP="0029025F">
      <w:pPr>
        <w:autoSpaceDE w:val="0"/>
        <w:autoSpaceDN w:val="0"/>
        <w:adjustRightInd w:val="0"/>
        <w:jc w:val="both"/>
        <w:rPr>
          <w:rFonts w:cs="Arial"/>
        </w:rPr>
      </w:pPr>
    </w:p>
    <w:p w14:paraId="257EC90A" w14:textId="77777777" w:rsidR="0029025F" w:rsidRPr="009E49EE" w:rsidRDefault="0029025F" w:rsidP="0029025F">
      <w:pPr>
        <w:autoSpaceDE w:val="0"/>
        <w:autoSpaceDN w:val="0"/>
        <w:adjustRightInd w:val="0"/>
        <w:jc w:val="both"/>
        <w:rPr>
          <w:rFonts w:cs="Arial"/>
        </w:rPr>
      </w:pPr>
      <w:r w:rsidRPr="009E49EE">
        <w:rPr>
          <w:rFonts w:cs="Arial"/>
        </w:rPr>
        <w:t>What is their experience and what</w:t>
      </w:r>
      <w:r>
        <w:rPr>
          <w:rFonts w:cs="Arial"/>
        </w:rPr>
        <w:t xml:space="preserve"> </w:t>
      </w:r>
      <w:r w:rsidRPr="009E49EE">
        <w:rPr>
          <w:rFonts w:cs="Arial"/>
        </w:rPr>
        <w:t xml:space="preserve">if anything is known about the new member of staff concerned? </w:t>
      </w:r>
      <w:r>
        <w:rPr>
          <w:rFonts w:cs="Arial"/>
        </w:rPr>
        <w:t xml:space="preserve"> </w:t>
      </w:r>
      <w:r w:rsidRPr="009E49EE">
        <w:rPr>
          <w:rFonts w:cs="Arial"/>
        </w:rPr>
        <w:t>(May need to refer to</w:t>
      </w:r>
      <w:r>
        <w:rPr>
          <w:rFonts w:cs="Arial"/>
        </w:rPr>
        <w:t xml:space="preserve"> Human Resources</w:t>
      </w:r>
      <w:r w:rsidRPr="009E49EE">
        <w:rPr>
          <w:rFonts w:cs="Arial"/>
        </w:rPr>
        <w:t xml:space="preserve"> Department)</w:t>
      </w:r>
    </w:p>
    <w:p w14:paraId="0BF35D47" w14:textId="77777777" w:rsidR="0029025F" w:rsidRPr="009E49EE" w:rsidRDefault="0029025F" w:rsidP="0029025F">
      <w:pPr>
        <w:autoSpaceDE w:val="0"/>
        <w:autoSpaceDN w:val="0"/>
        <w:adjustRightInd w:val="0"/>
        <w:jc w:val="both"/>
        <w:rPr>
          <w:rFonts w:cs="Arial"/>
        </w:rPr>
      </w:pPr>
    </w:p>
    <w:p w14:paraId="124E1BB4" w14:textId="77777777" w:rsidR="0029025F" w:rsidRDefault="0029025F" w:rsidP="0029025F">
      <w:pPr>
        <w:autoSpaceDE w:val="0"/>
        <w:autoSpaceDN w:val="0"/>
        <w:adjustRightInd w:val="0"/>
        <w:jc w:val="both"/>
        <w:rPr>
          <w:rFonts w:cs="Arial"/>
        </w:rPr>
      </w:pPr>
    </w:p>
    <w:p w14:paraId="598970A0" w14:textId="77777777" w:rsidR="0029025F" w:rsidRDefault="0029025F" w:rsidP="0029025F">
      <w:pPr>
        <w:autoSpaceDE w:val="0"/>
        <w:autoSpaceDN w:val="0"/>
        <w:adjustRightInd w:val="0"/>
        <w:jc w:val="both"/>
        <w:rPr>
          <w:rFonts w:cs="Arial"/>
        </w:rPr>
      </w:pPr>
    </w:p>
    <w:p w14:paraId="08B298B9" w14:textId="77777777" w:rsidR="0029025F" w:rsidRDefault="0029025F" w:rsidP="0029025F">
      <w:pPr>
        <w:autoSpaceDE w:val="0"/>
        <w:autoSpaceDN w:val="0"/>
        <w:adjustRightInd w:val="0"/>
        <w:jc w:val="both"/>
        <w:rPr>
          <w:rFonts w:cs="Arial"/>
        </w:rPr>
      </w:pPr>
    </w:p>
    <w:p w14:paraId="4699A894" w14:textId="77777777" w:rsidR="0029025F" w:rsidRPr="009E49EE" w:rsidRDefault="0029025F" w:rsidP="0029025F">
      <w:pPr>
        <w:autoSpaceDE w:val="0"/>
        <w:autoSpaceDN w:val="0"/>
        <w:adjustRightInd w:val="0"/>
        <w:jc w:val="both"/>
        <w:rPr>
          <w:rFonts w:cs="Arial"/>
        </w:rPr>
      </w:pPr>
    </w:p>
    <w:p w14:paraId="0FE51886" w14:textId="77777777" w:rsidR="0029025F" w:rsidRPr="009E49EE" w:rsidRDefault="0029025F" w:rsidP="0029025F">
      <w:pPr>
        <w:autoSpaceDE w:val="0"/>
        <w:autoSpaceDN w:val="0"/>
        <w:adjustRightInd w:val="0"/>
        <w:jc w:val="both"/>
        <w:rPr>
          <w:rFonts w:cs="Arial"/>
        </w:rPr>
      </w:pPr>
    </w:p>
    <w:p w14:paraId="62EA8F97" w14:textId="77777777" w:rsidR="0029025F" w:rsidRPr="009E49EE" w:rsidRDefault="0029025F" w:rsidP="0029025F">
      <w:pPr>
        <w:autoSpaceDE w:val="0"/>
        <w:autoSpaceDN w:val="0"/>
        <w:adjustRightInd w:val="0"/>
        <w:jc w:val="both"/>
        <w:rPr>
          <w:rFonts w:cs="Arial"/>
        </w:rPr>
      </w:pPr>
    </w:p>
    <w:p w14:paraId="5B937590" w14:textId="77777777" w:rsidR="0029025F" w:rsidRPr="009E49EE" w:rsidRDefault="0029025F" w:rsidP="0029025F">
      <w:pPr>
        <w:autoSpaceDE w:val="0"/>
        <w:autoSpaceDN w:val="0"/>
        <w:adjustRightInd w:val="0"/>
        <w:jc w:val="both"/>
        <w:rPr>
          <w:rFonts w:cs="Arial"/>
        </w:rPr>
      </w:pPr>
      <w:r w:rsidRPr="009E49EE">
        <w:rPr>
          <w:rFonts w:cs="Arial"/>
        </w:rPr>
        <w:t xml:space="preserve">What is the nature of their duties in respect of children and young people aged 18 </w:t>
      </w:r>
      <w:r>
        <w:rPr>
          <w:rFonts w:cs="Arial"/>
        </w:rPr>
        <w:t>and under</w:t>
      </w:r>
      <w:r w:rsidRPr="009E49EE">
        <w:rPr>
          <w:rFonts w:cs="Arial"/>
        </w:rPr>
        <w:t xml:space="preserve"> and/or vulnerable adults?</w:t>
      </w:r>
    </w:p>
    <w:p w14:paraId="4311E9C2" w14:textId="77777777" w:rsidR="0029025F" w:rsidRPr="009E49EE" w:rsidRDefault="0029025F" w:rsidP="0029025F">
      <w:pPr>
        <w:autoSpaceDE w:val="0"/>
        <w:autoSpaceDN w:val="0"/>
        <w:adjustRightInd w:val="0"/>
        <w:jc w:val="both"/>
        <w:rPr>
          <w:rFonts w:cs="Arial"/>
        </w:rPr>
      </w:pPr>
    </w:p>
    <w:p w14:paraId="21418627" w14:textId="77777777" w:rsidR="0029025F" w:rsidRPr="009E49EE" w:rsidRDefault="0029025F" w:rsidP="0029025F">
      <w:pPr>
        <w:autoSpaceDE w:val="0"/>
        <w:autoSpaceDN w:val="0"/>
        <w:adjustRightInd w:val="0"/>
        <w:jc w:val="both"/>
        <w:rPr>
          <w:rFonts w:cs="Arial"/>
        </w:rPr>
      </w:pPr>
    </w:p>
    <w:p w14:paraId="69C4555D" w14:textId="77777777" w:rsidR="0029025F" w:rsidRDefault="0029025F" w:rsidP="0029025F">
      <w:pPr>
        <w:autoSpaceDE w:val="0"/>
        <w:autoSpaceDN w:val="0"/>
        <w:adjustRightInd w:val="0"/>
        <w:jc w:val="both"/>
        <w:rPr>
          <w:rFonts w:cs="Arial"/>
        </w:rPr>
      </w:pPr>
    </w:p>
    <w:p w14:paraId="2C0BD0C4" w14:textId="77777777" w:rsidR="0029025F" w:rsidRDefault="0029025F" w:rsidP="0029025F">
      <w:pPr>
        <w:autoSpaceDE w:val="0"/>
        <w:autoSpaceDN w:val="0"/>
        <w:adjustRightInd w:val="0"/>
        <w:jc w:val="both"/>
        <w:rPr>
          <w:rFonts w:cs="Arial"/>
        </w:rPr>
      </w:pPr>
    </w:p>
    <w:p w14:paraId="5C54ABF8" w14:textId="77777777" w:rsidR="0029025F" w:rsidRDefault="0029025F" w:rsidP="0029025F">
      <w:pPr>
        <w:autoSpaceDE w:val="0"/>
        <w:autoSpaceDN w:val="0"/>
        <w:adjustRightInd w:val="0"/>
        <w:jc w:val="both"/>
        <w:rPr>
          <w:rFonts w:cs="Arial"/>
        </w:rPr>
      </w:pPr>
    </w:p>
    <w:p w14:paraId="37562ED9" w14:textId="77777777" w:rsidR="0029025F" w:rsidRPr="009E49EE" w:rsidRDefault="0029025F" w:rsidP="0029025F">
      <w:pPr>
        <w:autoSpaceDE w:val="0"/>
        <w:autoSpaceDN w:val="0"/>
        <w:adjustRightInd w:val="0"/>
        <w:jc w:val="both"/>
        <w:rPr>
          <w:rFonts w:cs="Arial"/>
        </w:rPr>
      </w:pPr>
    </w:p>
    <w:p w14:paraId="005007F0" w14:textId="77777777" w:rsidR="0029025F" w:rsidRPr="009E49EE" w:rsidRDefault="0029025F" w:rsidP="0029025F">
      <w:pPr>
        <w:autoSpaceDE w:val="0"/>
        <w:autoSpaceDN w:val="0"/>
        <w:adjustRightInd w:val="0"/>
        <w:jc w:val="both"/>
        <w:rPr>
          <w:rFonts w:cs="Arial"/>
        </w:rPr>
      </w:pPr>
    </w:p>
    <w:p w14:paraId="194D3225" w14:textId="77777777" w:rsidR="0029025F" w:rsidRPr="009E49EE" w:rsidRDefault="0029025F" w:rsidP="0029025F">
      <w:pPr>
        <w:autoSpaceDE w:val="0"/>
        <w:autoSpaceDN w:val="0"/>
        <w:adjustRightInd w:val="0"/>
        <w:jc w:val="both"/>
        <w:rPr>
          <w:rFonts w:cs="Arial"/>
        </w:rPr>
      </w:pPr>
      <w:r w:rsidRPr="009E49EE">
        <w:rPr>
          <w:rFonts w:cs="Arial"/>
        </w:rPr>
        <w:lastRenderedPageBreak/>
        <w:t>Outline the supervisory arrangements that are proposed in respect of this</w:t>
      </w:r>
      <w:r>
        <w:rPr>
          <w:rFonts w:cs="Arial"/>
        </w:rPr>
        <w:t xml:space="preserve"> </w:t>
      </w:r>
      <w:r w:rsidRPr="009E49EE">
        <w:rPr>
          <w:rFonts w:cs="Arial"/>
        </w:rPr>
        <w:t xml:space="preserve">individual. </w:t>
      </w:r>
      <w:r>
        <w:rPr>
          <w:rFonts w:cs="Arial"/>
        </w:rPr>
        <w:t xml:space="preserve"> </w:t>
      </w:r>
      <w:r w:rsidRPr="009E49EE">
        <w:rPr>
          <w:rFonts w:cs="Arial"/>
        </w:rPr>
        <w:t>The nature of the supervision should be specified and the roles of staff undertaking the supervision should be clearly identified here.</w:t>
      </w:r>
    </w:p>
    <w:p w14:paraId="41897282" w14:textId="77777777" w:rsidR="0029025F" w:rsidRPr="009E49EE" w:rsidRDefault="0029025F" w:rsidP="0029025F">
      <w:pPr>
        <w:autoSpaceDE w:val="0"/>
        <w:autoSpaceDN w:val="0"/>
        <w:adjustRightInd w:val="0"/>
        <w:jc w:val="both"/>
        <w:rPr>
          <w:rFonts w:cs="Arial"/>
        </w:rPr>
      </w:pPr>
    </w:p>
    <w:p w14:paraId="50FACEDB" w14:textId="77777777" w:rsidR="0029025F" w:rsidRPr="009E49EE" w:rsidRDefault="0029025F" w:rsidP="0029025F">
      <w:pPr>
        <w:autoSpaceDE w:val="0"/>
        <w:autoSpaceDN w:val="0"/>
        <w:adjustRightInd w:val="0"/>
        <w:jc w:val="both"/>
        <w:rPr>
          <w:rFonts w:cs="Arial"/>
        </w:rPr>
      </w:pPr>
    </w:p>
    <w:p w14:paraId="40DE8D9C" w14:textId="77777777" w:rsidR="0029025F" w:rsidRDefault="0029025F" w:rsidP="0029025F">
      <w:pPr>
        <w:autoSpaceDE w:val="0"/>
        <w:autoSpaceDN w:val="0"/>
        <w:adjustRightInd w:val="0"/>
        <w:jc w:val="both"/>
        <w:rPr>
          <w:rFonts w:cs="Arial"/>
        </w:rPr>
      </w:pPr>
    </w:p>
    <w:p w14:paraId="34EB82A6" w14:textId="77777777" w:rsidR="0029025F" w:rsidRDefault="0029025F" w:rsidP="0029025F">
      <w:pPr>
        <w:autoSpaceDE w:val="0"/>
        <w:autoSpaceDN w:val="0"/>
        <w:adjustRightInd w:val="0"/>
        <w:jc w:val="both"/>
        <w:rPr>
          <w:rFonts w:cs="Arial"/>
        </w:rPr>
      </w:pPr>
    </w:p>
    <w:p w14:paraId="49FFE023" w14:textId="77777777" w:rsidR="0029025F" w:rsidRDefault="0029025F" w:rsidP="0029025F">
      <w:pPr>
        <w:autoSpaceDE w:val="0"/>
        <w:autoSpaceDN w:val="0"/>
        <w:adjustRightInd w:val="0"/>
        <w:jc w:val="both"/>
        <w:rPr>
          <w:rFonts w:cs="Arial"/>
        </w:rPr>
      </w:pPr>
    </w:p>
    <w:p w14:paraId="784683A4" w14:textId="77777777" w:rsidR="0029025F" w:rsidRDefault="0029025F" w:rsidP="0029025F">
      <w:pPr>
        <w:autoSpaceDE w:val="0"/>
        <w:autoSpaceDN w:val="0"/>
        <w:adjustRightInd w:val="0"/>
        <w:jc w:val="both"/>
        <w:rPr>
          <w:rFonts w:cs="Arial"/>
        </w:rPr>
      </w:pPr>
    </w:p>
    <w:p w14:paraId="44351E1E" w14:textId="77777777" w:rsidR="0029025F" w:rsidRDefault="0029025F" w:rsidP="0029025F">
      <w:pPr>
        <w:autoSpaceDE w:val="0"/>
        <w:autoSpaceDN w:val="0"/>
        <w:adjustRightInd w:val="0"/>
        <w:jc w:val="both"/>
        <w:rPr>
          <w:rFonts w:cs="Arial"/>
        </w:rPr>
      </w:pPr>
    </w:p>
    <w:p w14:paraId="44D14256" w14:textId="77777777" w:rsidR="0029025F" w:rsidRDefault="0029025F" w:rsidP="0029025F">
      <w:pPr>
        <w:autoSpaceDE w:val="0"/>
        <w:autoSpaceDN w:val="0"/>
        <w:adjustRightInd w:val="0"/>
        <w:jc w:val="both"/>
        <w:rPr>
          <w:rFonts w:cs="Arial"/>
        </w:rPr>
      </w:pPr>
    </w:p>
    <w:p w14:paraId="2AEAA420" w14:textId="77777777" w:rsidR="0029025F" w:rsidRDefault="0029025F" w:rsidP="0029025F">
      <w:pPr>
        <w:autoSpaceDE w:val="0"/>
        <w:autoSpaceDN w:val="0"/>
        <w:adjustRightInd w:val="0"/>
        <w:jc w:val="both"/>
        <w:rPr>
          <w:rFonts w:cs="Arial"/>
        </w:rPr>
      </w:pPr>
    </w:p>
    <w:p w14:paraId="06A73306" w14:textId="77777777" w:rsidR="0029025F" w:rsidRPr="009E49EE" w:rsidRDefault="0029025F" w:rsidP="0029025F">
      <w:pPr>
        <w:autoSpaceDE w:val="0"/>
        <w:autoSpaceDN w:val="0"/>
        <w:adjustRightInd w:val="0"/>
        <w:jc w:val="both"/>
        <w:rPr>
          <w:rFonts w:cs="Arial"/>
        </w:rPr>
      </w:pPr>
    </w:p>
    <w:p w14:paraId="575D2706" w14:textId="77777777" w:rsidR="0029025F" w:rsidRPr="009E32F9" w:rsidRDefault="0029025F" w:rsidP="0029025F">
      <w:pPr>
        <w:autoSpaceDE w:val="0"/>
        <w:autoSpaceDN w:val="0"/>
        <w:adjustRightInd w:val="0"/>
        <w:jc w:val="both"/>
        <w:rPr>
          <w:rFonts w:cs="Arial"/>
          <w:b/>
        </w:rPr>
      </w:pPr>
      <w:r w:rsidRPr="009E32F9">
        <w:rPr>
          <w:rFonts w:cs="Arial"/>
          <w:b/>
        </w:rPr>
        <w:t>I confirm that the applicant has disclosed that they have no criminal convictions (including cau</w:t>
      </w:r>
      <w:r>
        <w:rPr>
          <w:rFonts w:cs="Arial"/>
          <w:b/>
        </w:rPr>
        <w:t>tions, reprimands and warnings).</w:t>
      </w:r>
    </w:p>
    <w:p w14:paraId="2BAEF3B6" w14:textId="77777777" w:rsidR="0029025F" w:rsidRPr="009E32F9" w:rsidRDefault="0029025F" w:rsidP="0029025F">
      <w:pPr>
        <w:autoSpaceDE w:val="0"/>
        <w:autoSpaceDN w:val="0"/>
        <w:adjustRightInd w:val="0"/>
        <w:ind w:left="720"/>
        <w:jc w:val="both"/>
        <w:rPr>
          <w:rFonts w:cs="Arial"/>
          <w:b/>
        </w:rPr>
      </w:pPr>
    </w:p>
    <w:p w14:paraId="71C8617C" w14:textId="77777777" w:rsidR="0029025F" w:rsidRPr="009E32F9" w:rsidRDefault="0029025F" w:rsidP="0029025F">
      <w:pPr>
        <w:autoSpaceDE w:val="0"/>
        <w:autoSpaceDN w:val="0"/>
        <w:adjustRightInd w:val="0"/>
        <w:jc w:val="both"/>
        <w:rPr>
          <w:rFonts w:cs="Arial"/>
          <w:b/>
        </w:rPr>
      </w:pPr>
      <w:r w:rsidRPr="009E32F9">
        <w:rPr>
          <w:rFonts w:cs="Arial"/>
          <w:b/>
        </w:rPr>
        <w:t xml:space="preserve">I confirm that the individual concerned will have </w:t>
      </w:r>
      <w:r>
        <w:rPr>
          <w:rFonts w:cs="Arial"/>
          <w:b/>
        </w:rPr>
        <w:t xml:space="preserve">no </w:t>
      </w:r>
      <w:r w:rsidRPr="009E32F9">
        <w:rPr>
          <w:rFonts w:cs="Arial"/>
          <w:b/>
        </w:rPr>
        <w:t>unsupervised contact with learners</w:t>
      </w:r>
      <w:r>
        <w:rPr>
          <w:rFonts w:cs="Arial"/>
          <w:b/>
        </w:rPr>
        <w:t>.</w:t>
      </w:r>
    </w:p>
    <w:p w14:paraId="2F50C01E" w14:textId="77777777" w:rsidR="0029025F" w:rsidRPr="009E49EE" w:rsidRDefault="0029025F" w:rsidP="0029025F">
      <w:pPr>
        <w:autoSpaceDE w:val="0"/>
        <w:autoSpaceDN w:val="0"/>
        <w:adjustRightInd w:val="0"/>
        <w:jc w:val="both"/>
        <w:rPr>
          <w:rFonts w:cs="Arial"/>
        </w:rPr>
      </w:pPr>
    </w:p>
    <w:p w14:paraId="47E7124B" w14:textId="77777777" w:rsidR="0029025F" w:rsidRPr="009E49EE" w:rsidRDefault="0029025F" w:rsidP="0029025F">
      <w:pPr>
        <w:autoSpaceDE w:val="0"/>
        <w:autoSpaceDN w:val="0"/>
        <w:adjustRightInd w:val="0"/>
        <w:jc w:val="both"/>
        <w:rPr>
          <w:rFonts w:cs="Arial"/>
        </w:rPr>
      </w:pPr>
    </w:p>
    <w:p w14:paraId="06B5A775" w14:textId="77777777" w:rsidR="0029025F" w:rsidRPr="009E49EE" w:rsidRDefault="0029025F" w:rsidP="0029025F">
      <w:pPr>
        <w:autoSpaceDE w:val="0"/>
        <w:autoSpaceDN w:val="0"/>
        <w:adjustRightInd w:val="0"/>
        <w:jc w:val="both"/>
        <w:rPr>
          <w:rFonts w:cs="Arial"/>
        </w:rPr>
      </w:pPr>
      <w:r w:rsidRPr="009E49EE">
        <w:rPr>
          <w:rFonts w:cs="Arial"/>
        </w:rPr>
        <w:t>Signed…………………………………………………………….</w:t>
      </w:r>
      <w:r>
        <w:rPr>
          <w:rFonts w:cs="Arial"/>
        </w:rPr>
        <w:tab/>
      </w:r>
      <w:r>
        <w:rPr>
          <w:rFonts w:cs="Arial"/>
        </w:rPr>
        <w:tab/>
        <w:t>Date</w:t>
      </w:r>
      <w:r w:rsidRPr="009E49EE">
        <w:rPr>
          <w:rFonts w:cs="Arial"/>
        </w:rPr>
        <w:t>…………</w:t>
      </w:r>
      <w:r>
        <w:rPr>
          <w:rFonts w:cs="Arial"/>
        </w:rPr>
        <w:t>………………………………..</w:t>
      </w:r>
    </w:p>
    <w:p w14:paraId="01E5EFAD" w14:textId="77777777" w:rsidR="0029025F" w:rsidRPr="009E49EE" w:rsidRDefault="0029025F" w:rsidP="0029025F">
      <w:pPr>
        <w:autoSpaceDE w:val="0"/>
        <w:autoSpaceDN w:val="0"/>
        <w:adjustRightInd w:val="0"/>
        <w:jc w:val="both"/>
        <w:rPr>
          <w:rFonts w:cs="Arial"/>
        </w:rPr>
      </w:pPr>
      <w:r w:rsidRPr="009E49EE">
        <w:rPr>
          <w:rFonts w:cs="Arial"/>
        </w:rPr>
        <w:t>Line Manager</w:t>
      </w:r>
    </w:p>
    <w:p w14:paraId="6D286DDA" w14:textId="77777777" w:rsidR="0029025F" w:rsidRPr="009E49EE" w:rsidRDefault="0029025F" w:rsidP="0029025F">
      <w:pPr>
        <w:autoSpaceDE w:val="0"/>
        <w:autoSpaceDN w:val="0"/>
        <w:adjustRightInd w:val="0"/>
        <w:jc w:val="both"/>
        <w:rPr>
          <w:rFonts w:cs="Arial"/>
          <w:b/>
          <w:bCs/>
        </w:rPr>
      </w:pPr>
    </w:p>
    <w:p w14:paraId="430B3244" w14:textId="77777777" w:rsidR="0029025F" w:rsidRPr="009E49EE" w:rsidRDefault="0029025F" w:rsidP="0029025F">
      <w:pPr>
        <w:autoSpaceDE w:val="0"/>
        <w:autoSpaceDN w:val="0"/>
        <w:adjustRightInd w:val="0"/>
        <w:jc w:val="both"/>
        <w:rPr>
          <w:rFonts w:cs="Arial"/>
          <w:b/>
          <w:bCs/>
        </w:rPr>
      </w:pPr>
    </w:p>
    <w:p w14:paraId="1F944507" w14:textId="77777777" w:rsidR="0029025F" w:rsidRPr="009E49EE" w:rsidRDefault="0029025F" w:rsidP="0029025F">
      <w:pPr>
        <w:autoSpaceDE w:val="0"/>
        <w:autoSpaceDN w:val="0"/>
        <w:adjustRightInd w:val="0"/>
        <w:jc w:val="both"/>
        <w:rPr>
          <w:rFonts w:cs="Arial"/>
          <w:b/>
          <w:bCs/>
        </w:rPr>
      </w:pPr>
    </w:p>
    <w:p w14:paraId="1628EDB8" w14:textId="77777777" w:rsidR="0029025F" w:rsidRPr="009E49EE" w:rsidRDefault="0029025F" w:rsidP="0029025F">
      <w:pPr>
        <w:autoSpaceDE w:val="0"/>
        <w:autoSpaceDN w:val="0"/>
        <w:adjustRightInd w:val="0"/>
        <w:jc w:val="both"/>
        <w:rPr>
          <w:rFonts w:cs="Arial"/>
          <w:b/>
          <w:bCs/>
        </w:rPr>
      </w:pPr>
      <w:r w:rsidRPr="009E49EE">
        <w:rPr>
          <w:rFonts w:cs="Arial"/>
          <w:b/>
          <w:bCs/>
        </w:rPr>
        <w:t>Decision of SMT member</w:t>
      </w:r>
    </w:p>
    <w:p w14:paraId="3B346CF5" w14:textId="77777777" w:rsidR="0029025F" w:rsidRPr="009E49EE" w:rsidRDefault="0029025F" w:rsidP="0029025F">
      <w:pPr>
        <w:autoSpaceDE w:val="0"/>
        <w:autoSpaceDN w:val="0"/>
        <w:adjustRightInd w:val="0"/>
        <w:jc w:val="both"/>
        <w:rPr>
          <w:rFonts w:cs="Arial"/>
          <w:b/>
          <w:bCs/>
        </w:rPr>
      </w:pPr>
    </w:p>
    <w:p w14:paraId="6544C6EC" w14:textId="77777777" w:rsidR="0029025F" w:rsidRDefault="0029025F" w:rsidP="0029025F">
      <w:pPr>
        <w:autoSpaceDE w:val="0"/>
        <w:autoSpaceDN w:val="0"/>
        <w:adjustRightInd w:val="0"/>
        <w:jc w:val="both"/>
        <w:rPr>
          <w:rFonts w:cs="Arial"/>
          <w:b/>
          <w:bCs/>
        </w:rPr>
      </w:pPr>
      <w:r w:rsidRPr="009E49EE">
        <w:rPr>
          <w:rFonts w:cs="Arial"/>
          <w:b/>
          <w:bCs/>
        </w:rPr>
        <w:t>The Risk Assessment is approved</w:t>
      </w:r>
    </w:p>
    <w:p w14:paraId="1A90365C" w14:textId="77777777" w:rsidR="0029025F" w:rsidRPr="009E49EE" w:rsidRDefault="0029025F" w:rsidP="0029025F">
      <w:pPr>
        <w:autoSpaceDE w:val="0"/>
        <w:autoSpaceDN w:val="0"/>
        <w:adjustRightInd w:val="0"/>
        <w:jc w:val="both"/>
        <w:rPr>
          <w:rFonts w:cs="Arial"/>
          <w:b/>
          <w:bCs/>
        </w:rPr>
      </w:pPr>
    </w:p>
    <w:p w14:paraId="29822D1B" w14:textId="77777777" w:rsidR="0029025F" w:rsidRPr="009E49EE" w:rsidRDefault="0029025F" w:rsidP="0029025F">
      <w:pPr>
        <w:autoSpaceDE w:val="0"/>
        <w:autoSpaceDN w:val="0"/>
        <w:adjustRightInd w:val="0"/>
        <w:jc w:val="both"/>
        <w:rPr>
          <w:rFonts w:cs="Arial"/>
        </w:rPr>
      </w:pPr>
    </w:p>
    <w:p w14:paraId="02093BCE" w14:textId="77777777" w:rsidR="0029025F" w:rsidRPr="009E49EE" w:rsidRDefault="0029025F" w:rsidP="0029025F">
      <w:pPr>
        <w:autoSpaceDE w:val="0"/>
        <w:autoSpaceDN w:val="0"/>
        <w:adjustRightInd w:val="0"/>
        <w:jc w:val="both"/>
        <w:rPr>
          <w:rFonts w:cs="Arial"/>
        </w:rPr>
      </w:pPr>
      <w:r w:rsidRPr="009E49EE">
        <w:rPr>
          <w:rFonts w:cs="Arial"/>
        </w:rPr>
        <w:t>Signed……………………………………….………..………….</w:t>
      </w:r>
      <w:r>
        <w:rPr>
          <w:rFonts w:cs="Arial"/>
        </w:rPr>
        <w:tab/>
      </w:r>
      <w:r>
        <w:rPr>
          <w:rFonts w:cs="Arial"/>
        </w:rPr>
        <w:tab/>
        <w:t>Date</w:t>
      </w:r>
      <w:r w:rsidRPr="009E49EE">
        <w:rPr>
          <w:rFonts w:cs="Arial"/>
        </w:rPr>
        <w:t>…………</w:t>
      </w:r>
      <w:r>
        <w:rPr>
          <w:rFonts w:cs="Arial"/>
        </w:rPr>
        <w:t>………………………………..</w:t>
      </w:r>
    </w:p>
    <w:p w14:paraId="3747FCE4" w14:textId="77777777" w:rsidR="0029025F" w:rsidRPr="009E49EE" w:rsidRDefault="0029025F" w:rsidP="0029025F">
      <w:pPr>
        <w:autoSpaceDE w:val="0"/>
        <w:autoSpaceDN w:val="0"/>
        <w:adjustRightInd w:val="0"/>
        <w:jc w:val="both"/>
        <w:rPr>
          <w:rFonts w:cs="Arial"/>
          <w:b/>
          <w:bCs/>
        </w:rPr>
      </w:pPr>
    </w:p>
    <w:p w14:paraId="5FBD935E" w14:textId="77777777" w:rsidR="0029025F" w:rsidRPr="009E49EE" w:rsidRDefault="0029025F" w:rsidP="0029025F">
      <w:pPr>
        <w:autoSpaceDE w:val="0"/>
        <w:autoSpaceDN w:val="0"/>
        <w:adjustRightInd w:val="0"/>
        <w:jc w:val="both"/>
        <w:rPr>
          <w:rFonts w:cs="Arial"/>
          <w:b/>
          <w:bCs/>
        </w:rPr>
      </w:pPr>
    </w:p>
    <w:p w14:paraId="06CB5425" w14:textId="77777777" w:rsidR="0029025F" w:rsidRDefault="0029025F" w:rsidP="0029025F">
      <w:pPr>
        <w:autoSpaceDE w:val="0"/>
        <w:autoSpaceDN w:val="0"/>
        <w:adjustRightInd w:val="0"/>
        <w:jc w:val="both"/>
        <w:rPr>
          <w:rFonts w:cs="Arial"/>
          <w:b/>
          <w:bCs/>
        </w:rPr>
      </w:pPr>
      <w:r w:rsidRPr="009E49EE">
        <w:rPr>
          <w:rFonts w:cs="Arial"/>
          <w:b/>
          <w:bCs/>
        </w:rPr>
        <w:t>The Risk Assessment is not approved</w:t>
      </w:r>
    </w:p>
    <w:p w14:paraId="4167BE7F" w14:textId="77777777" w:rsidR="0029025F" w:rsidRPr="009E49EE" w:rsidRDefault="0029025F" w:rsidP="0029025F">
      <w:pPr>
        <w:autoSpaceDE w:val="0"/>
        <w:autoSpaceDN w:val="0"/>
        <w:adjustRightInd w:val="0"/>
        <w:jc w:val="both"/>
        <w:rPr>
          <w:rFonts w:cs="Arial"/>
          <w:b/>
          <w:bCs/>
        </w:rPr>
      </w:pPr>
    </w:p>
    <w:p w14:paraId="4403EAAC" w14:textId="77777777" w:rsidR="0029025F" w:rsidRPr="009E49EE" w:rsidRDefault="0029025F" w:rsidP="0029025F">
      <w:pPr>
        <w:autoSpaceDE w:val="0"/>
        <w:autoSpaceDN w:val="0"/>
        <w:adjustRightInd w:val="0"/>
        <w:jc w:val="both"/>
        <w:rPr>
          <w:rFonts w:cs="Arial"/>
        </w:rPr>
      </w:pPr>
    </w:p>
    <w:p w14:paraId="654EAED6" w14:textId="77777777" w:rsidR="0029025F" w:rsidRPr="009E49EE" w:rsidRDefault="0029025F" w:rsidP="0029025F">
      <w:pPr>
        <w:autoSpaceDE w:val="0"/>
        <w:autoSpaceDN w:val="0"/>
        <w:adjustRightInd w:val="0"/>
        <w:jc w:val="both"/>
        <w:rPr>
          <w:rFonts w:cs="Arial"/>
        </w:rPr>
      </w:pPr>
      <w:r w:rsidRPr="009E49EE">
        <w:rPr>
          <w:rFonts w:cs="Arial"/>
        </w:rPr>
        <w:t>Signed……………………………………….………..………….</w:t>
      </w:r>
      <w:r>
        <w:rPr>
          <w:rFonts w:cs="Arial"/>
        </w:rPr>
        <w:tab/>
      </w:r>
      <w:r>
        <w:rPr>
          <w:rFonts w:cs="Arial"/>
        </w:rPr>
        <w:tab/>
      </w:r>
      <w:r w:rsidRPr="009E49EE">
        <w:rPr>
          <w:rFonts w:cs="Arial"/>
        </w:rPr>
        <w:t>Date…………</w:t>
      </w:r>
      <w:r>
        <w:rPr>
          <w:rFonts w:cs="Arial"/>
        </w:rPr>
        <w:t>………………………………..</w:t>
      </w:r>
    </w:p>
    <w:p w14:paraId="1696263B" w14:textId="77777777" w:rsidR="0029025F" w:rsidRPr="009E49EE" w:rsidRDefault="0029025F" w:rsidP="0029025F">
      <w:pPr>
        <w:jc w:val="both"/>
        <w:rPr>
          <w:rFonts w:cs="Arial"/>
        </w:rPr>
      </w:pPr>
    </w:p>
    <w:p w14:paraId="19455AC9" w14:textId="77777777" w:rsidR="0029025F" w:rsidRDefault="0029025F" w:rsidP="0029025F">
      <w:pPr>
        <w:jc w:val="both"/>
        <w:rPr>
          <w:rFonts w:cs="Times New Roman"/>
        </w:rPr>
      </w:pPr>
    </w:p>
    <w:p w14:paraId="14B89116" w14:textId="77777777" w:rsidR="0029025F" w:rsidRPr="00824A06" w:rsidRDefault="0029025F" w:rsidP="0029025F">
      <w:pPr>
        <w:jc w:val="both"/>
        <w:rPr>
          <w:rFonts w:cs="Times New Roman"/>
          <w:b/>
        </w:rPr>
      </w:pPr>
      <w:r w:rsidRPr="00824A06">
        <w:rPr>
          <w:rFonts w:cs="Times New Roman"/>
          <w:b/>
        </w:rPr>
        <w:t>To be completed by the Head of Human Resources</w:t>
      </w:r>
    </w:p>
    <w:p w14:paraId="07A2B816" w14:textId="77777777" w:rsidR="0029025F" w:rsidRDefault="0029025F" w:rsidP="0029025F">
      <w:pPr>
        <w:jc w:val="both"/>
        <w:rPr>
          <w:rFonts w:cs="Times New Roman"/>
        </w:rPr>
      </w:pPr>
    </w:p>
    <w:p w14:paraId="087CD539" w14:textId="77777777" w:rsidR="0029025F" w:rsidRDefault="0029025F" w:rsidP="0029025F">
      <w:pPr>
        <w:jc w:val="both"/>
        <w:rPr>
          <w:rFonts w:cs="Times New Roman"/>
        </w:rPr>
      </w:pPr>
    </w:p>
    <w:p w14:paraId="380CAC25" w14:textId="77777777" w:rsidR="0029025F" w:rsidRPr="009E49EE" w:rsidRDefault="0029025F" w:rsidP="0029025F">
      <w:pPr>
        <w:autoSpaceDE w:val="0"/>
        <w:autoSpaceDN w:val="0"/>
        <w:adjustRightInd w:val="0"/>
        <w:jc w:val="both"/>
        <w:rPr>
          <w:rFonts w:cs="Arial"/>
        </w:rPr>
      </w:pPr>
      <w:r w:rsidRPr="009E49EE">
        <w:rPr>
          <w:rFonts w:cs="Arial"/>
        </w:rPr>
        <w:t>Do we have recent references containing factual and objective information from at least one appropriate referee? (</w:t>
      </w:r>
      <w:proofErr w:type="gramStart"/>
      <w:r w:rsidRPr="009E49EE">
        <w:rPr>
          <w:rFonts w:cs="Arial"/>
        </w:rPr>
        <w:t>e.g.</w:t>
      </w:r>
      <w:proofErr w:type="gramEnd"/>
      <w:r w:rsidRPr="009E49EE">
        <w:rPr>
          <w:rFonts w:cs="Arial"/>
        </w:rPr>
        <w:t xml:space="preserve"> most recent employer).</w:t>
      </w:r>
      <w:r>
        <w:rPr>
          <w:rFonts w:cs="Arial"/>
        </w:rPr>
        <w:t xml:space="preserve">  </w:t>
      </w:r>
      <w:r w:rsidRPr="00824A06">
        <w:rPr>
          <w:rFonts w:cs="Arial"/>
          <w:b/>
        </w:rPr>
        <w:t>YES/NO</w:t>
      </w:r>
    </w:p>
    <w:p w14:paraId="5934E95F" w14:textId="77777777" w:rsidR="0029025F" w:rsidRDefault="0029025F" w:rsidP="0029025F">
      <w:pPr>
        <w:autoSpaceDE w:val="0"/>
        <w:autoSpaceDN w:val="0"/>
        <w:adjustRightInd w:val="0"/>
        <w:jc w:val="both"/>
        <w:rPr>
          <w:rFonts w:cs="Arial"/>
          <w:b/>
        </w:rPr>
      </w:pPr>
    </w:p>
    <w:p w14:paraId="5DE9CADC" w14:textId="14799538" w:rsidR="0029025F" w:rsidRDefault="0029025F" w:rsidP="0029025F">
      <w:pPr>
        <w:autoSpaceDE w:val="0"/>
        <w:autoSpaceDN w:val="0"/>
        <w:adjustRightInd w:val="0"/>
        <w:jc w:val="both"/>
        <w:rPr>
          <w:rFonts w:cs="Arial"/>
          <w:b/>
        </w:rPr>
      </w:pPr>
      <w:r w:rsidRPr="009E32F9">
        <w:rPr>
          <w:rFonts w:cs="Arial"/>
          <w:b/>
        </w:rPr>
        <w:t xml:space="preserve">I confirm that </w:t>
      </w:r>
      <w:r>
        <w:rPr>
          <w:rFonts w:cs="Arial"/>
          <w:b/>
        </w:rPr>
        <w:t xml:space="preserve">a </w:t>
      </w:r>
      <w:r w:rsidR="009B4D06">
        <w:rPr>
          <w:rFonts w:cs="Arial"/>
          <w:b/>
        </w:rPr>
        <w:t>L</w:t>
      </w:r>
      <w:r>
        <w:rPr>
          <w:rFonts w:cs="Arial"/>
          <w:b/>
        </w:rPr>
        <w:t>ist</w:t>
      </w:r>
      <w:r w:rsidR="009B4D06">
        <w:rPr>
          <w:rFonts w:cs="Arial"/>
          <w:b/>
        </w:rPr>
        <w:t xml:space="preserve"> 99</w:t>
      </w:r>
      <w:r>
        <w:rPr>
          <w:rFonts w:cs="Arial"/>
          <w:b/>
        </w:rPr>
        <w:t xml:space="preserve"> check has been carried out on the individual concerned</w:t>
      </w:r>
    </w:p>
    <w:p w14:paraId="6D184298" w14:textId="77777777" w:rsidR="0029025F" w:rsidRDefault="0029025F" w:rsidP="0029025F">
      <w:pPr>
        <w:autoSpaceDE w:val="0"/>
        <w:autoSpaceDN w:val="0"/>
        <w:adjustRightInd w:val="0"/>
        <w:jc w:val="both"/>
        <w:rPr>
          <w:rFonts w:cs="Arial"/>
          <w:b/>
        </w:rPr>
      </w:pPr>
    </w:p>
    <w:p w14:paraId="56BFB7E7" w14:textId="77777777" w:rsidR="0029025F" w:rsidRDefault="0029025F" w:rsidP="0029025F">
      <w:pPr>
        <w:autoSpaceDE w:val="0"/>
        <w:autoSpaceDN w:val="0"/>
        <w:adjustRightInd w:val="0"/>
        <w:jc w:val="both"/>
        <w:rPr>
          <w:rFonts w:cs="Arial"/>
          <w:b/>
        </w:rPr>
      </w:pPr>
    </w:p>
    <w:p w14:paraId="13FF0E55" w14:textId="77777777" w:rsidR="0029025F" w:rsidRPr="009E49EE" w:rsidRDefault="0029025F" w:rsidP="0029025F">
      <w:pPr>
        <w:autoSpaceDE w:val="0"/>
        <w:autoSpaceDN w:val="0"/>
        <w:adjustRightInd w:val="0"/>
        <w:jc w:val="both"/>
        <w:rPr>
          <w:rFonts w:cs="Arial"/>
        </w:rPr>
      </w:pPr>
      <w:r w:rsidRPr="009E49EE">
        <w:rPr>
          <w:rFonts w:cs="Arial"/>
        </w:rPr>
        <w:t>Signed……………………………………….………..………….</w:t>
      </w:r>
      <w:r>
        <w:rPr>
          <w:rFonts w:cs="Arial"/>
        </w:rPr>
        <w:tab/>
      </w:r>
      <w:r>
        <w:rPr>
          <w:rFonts w:cs="Arial"/>
        </w:rPr>
        <w:tab/>
      </w:r>
      <w:r w:rsidRPr="009E49EE">
        <w:rPr>
          <w:rFonts w:cs="Arial"/>
        </w:rPr>
        <w:t>Date…………</w:t>
      </w:r>
      <w:r>
        <w:rPr>
          <w:rFonts w:cs="Arial"/>
        </w:rPr>
        <w:t>………………………………..</w:t>
      </w:r>
    </w:p>
    <w:p w14:paraId="3AD59E8F" w14:textId="77777777" w:rsidR="0029025F" w:rsidRDefault="0029025F" w:rsidP="0029025F">
      <w:pPr>
        <w:jc w:val="both"/>
        <w:rPr>
          <w:rFonts w:cs="Times New Roman"/>
        </w:rPr>
      </w:pPr>
    </w:p>
    <w:p w14:paraId="303098F6" w14:textId="77777777" w:rsidR="0029025F" w:rsidRDefault="0029025F" w:rsidP="0029025F">
      <w:pPr>
        <w:tabs>
          <w:tab w:val="left" w:pos="6379"/>
        </w:tabs>
        <w:autoSpaceDE w:val="0"/>
        <w:autoSpaceDN w:val="0"/>
        <w:adjustRightInd w:val="0"/>
        <w:jc w:val="both"/>
        <w:rPr>
          <w:rFonts w:cs="Times New Roman"/>
        </w:rPr>
      </w:pPr>
      <w:r>
        <w:rPr>
          <w:rFonts w:cs="Times New Roman"/>
        </w:rPr>
        <w:t xml:space="preserve"> </w:t>
      </w:r>
    </w:p>
    <w:p w14:paraId="5368D402" w14:textId="77777777" w:rsidR="0029025F" w:rsidRDefault="0029025F" w:rsidP="0029025F">
      <w:pPr>
        <w:jc w:val="both"/>
        <w:rPr>
          <w:rFonts w:cs="Times New Roman"/>
        </w:rPr>
      </w:pPr>
    </w:p>
    <w:p w14:paraId="611D54BA" w14:textId="77777777" w:rsidR="0029025F" w:rsidRDefault="0029025F" w:rsidP="0029025F">
      <w:pPr>
        <w:jc w:val="both"/>
        <w:rPr>
          <w:rFonts w:cs="Times New Roman"/>
          <w:b/>
        </w:rPr>
      </w:pPr>
    </w:p>
    <w:p w14:paraId="3D484833" w14:textId="77777777" w:rsidR="0029025F" w:rsidRDefault="0029025F" w:rsidP="0029025F">
      <w:pPr>
        <w:jc w:val="both"/>
        <w:rPr>
          <w:rFonts w:cs="Times New Roman"/>
          <w:b/>
        </w:rPr>
      </w:pPr>
    </w:p>
    <w:p w14:paraId="779A24DE" w14:textId="77777777" w:rsidR="0029025F" w:rsidRPr="00431AE2" w:rsidRDefault="0029025F" w:rsidP="0029025F">
      <w:pPr>
        <w:jc w:val="both"/>
        <w:rPr>
          <w:rFonts w:cs="Times New Roman"/>
          <w:b/>
        </w:rPr>
      </w:pPr>
      <w:r w:rsidRPr="00431AE2">
        <w:rPr>
          <w:rFonts w:cs="Times New Roman"/>
          <w:b/>
        </w:rPr>
        <w:lastRenderedPageBreak/>
        <w:t xml:space="preserve">Appendix </w:t>
      </w:r>
      <w:r>
        <w:rPr>
          <w:rFonts w:cs="Times New Roman"/>
          <w:b/>
        </w:rPr>
        <w:t>5</w:t>
      </w:r>
    </w:p>
    <w:p w14:paraId="6F85582C" w14:textId="77777777" w:rsidR="0029025F" w:rsidRDefault="0029025F" w:rsidP="0029025F">
      <w:pPr>
        <w:jc w:val="both"/>
        <w:rPr>
          <w:rFonts w:cs="Times New Roman"/>
        </w:rPr>
      </w:pPr>
    </w:p>
    <w:p w14:paraId="6994962E" w14:textId="77777777" w:rsidR="0029025F" w:rsidRDefault="0029025F" w:rsidP="0029025F">
      <w:pPr>
        <w:keepNext/>
        <w:jc w:val="both"/>
        <w:outlineLvl w:val="2"/>
        <w:rPr>
          <w:rFonts w:cs="Arial"/>
          <w:b/>
          <w:bCs/>
        </w:rPr>
      </w:pPr>
      <w:r>
        <w:rPr>
          <w:rFonts w:cs="Arial"/>
          <w:b/>
          <w:bCs/>
        </w:rPr>
        <w:t>Documentation C</w:t>
      </w:r>
      <w:r w:rsidRPr="009E49EE">
        <w:rPr>
          <w:rFonts w:cs="Arial"/>
          <w:b/>
          <w:bCs/>
        </w:rPr>
        <w:t>hecks – Eligibility to work in the UK</w:t>
      </w:r>
    </w:p>
    <w:p w14:paraId="045248D8" w14:textId="77777777" w:rsidR="0029025F" w:rsidRPr="009E49EE" w:rsidRDefault="0029025F" w:rsidP="0029025F">
      <w:pPr>
        <w:keepNext/>
        <w:jc w:val="both"/>
        <w:outlineLvl w:val="2"/>
        <w:rPr>
          <w:rFonts w:cs="Arial"/>
          <w:b/>
          <w:bCs/>
        </w:rPr>
      </w:pPr>
    </w:p>
    <w:p w14:paraId="63C129AF" w14:textId="77777777" w:rsidR="0029025F" w:rsidRPr="009E49EE" w:rsidRDefault="0029025F" w:rsidP="0029025F">
      <w:pPr>
        <w:tabs>
          <w:tab w:val="left" w:pos="0"/>
        </w:tabs>
        <w:jc w:val="both"/>
        <w:rPr>
          <w:rFonts w:cs="Arial"/>
        </w:rPr>
      </w:pPr>
      <w:r w:rsidRPr="009E49EE">
        <w:rPr>
          <w:rFonts w:cs="Arial"/>
        </w:rPr>
        <w:t>It is a requirement of the Immigration, Asylum and Nationality Act 2006 that all employer</w:t>
      </w:r>
      <w:r>
        <w:rPr>
          <w:rFonts w:cs="Arial"/>
        </w:rPr>
        <w:t xml:space="preserve">s make certain document checks.  </w:t>
      </w:r>
      <w:r w:rsidRPr="009E49EE">
        <w:rPr>
          <w:rFonts w:cs="Arial"/>
        </w:rPr>
        <w:t xml:space="preserve">Home Office guidance and their Code of Practice recommend that this is carried out for every prospective member of staff. </w:t>
      </w:r>
      <w:r>
        <w:rPr>
          <w:rFonts w:cs="Arial"/>
        </w:rPr>
        <w:t xml:space="preserve"> </w:t>
      </w:r>
      <w:r w:rsidRPr="009E49EE">
        <w:rPr>
          <w:rFonts w:cs="Arial"/>
        </w:rPr>
        <w:t>Failure to undertake such a check, if the individual is subsequently found not to have the right to work in the United Kingdom, is a criminal offence.</w:t>
      </w:r>
    </w:p>
    <w:p w14:paraId="046906A7" w14:textId="77777777" w:rsidR="0029025F" w:rsidRPr="009E49EE" w:rsidRDefault="0029025F" w:rsidP="0029025F">
      <w:pPr>
        <w:tabs>
          <w:tab w:val="left" w:pos="709"/>
        </w:tabs>
        <w:jc w:val="both"/>
        <w:rPr>
          <w:rFonts w:cs="Arial"/>
        </w:rPr>
      </w:pPr>
    </w:p>
    <w:p w14:paraId="4C30F39B" w14:textId="2C9A1A55" w:rsidR="0029025F" w:rsidRDefault="0029025F" w:rsidP="0029025F">
      <w:pPr>
        <w:tabs>
          <w:tab w:val="left" w:pos="0"/>
        </w:tabs>
        <w:jc w:val="both"/>
        <w:rPr>
          <w:rFonts w:cs="Arial"/>
        </w:rPr>
      </w:pPr>
      <w:r w:rsidRPr="009E49EE">
        <w:rPr>
          <w:rFonts w:cs="Arial"/>
        </w:rPr>
        <w:t>Employers have a statutory defence against conviction for employing an illegal worker if they check and copy certain original documents belonging to the individual before they commence employment. This will be done by the appropriate H</w:t>
      </w:r>
      <w:r>
        <w:rPr>
          <w:rFonts w:cs="Arial"/>
        </w:rPr>
        <w:t xml:space="preserve">uman </w:t>
      </w:r>
      <w:r w:rsidRPr="009E49EE">
        <w:rPr>
          <w:rFonts w:cs="Arial"/>
        </w:rPr>
        <w:t>R</w:t>
      </w:r>
      <w:r>
        <w:rPr>
          <w:rFonts w:cs="Arial"/>
        </w:rPr>
        <w:t>esources</w:t>
      </w:r>
      <w:r w:rsidRPr="009E49EE">
        <w:rPr>
          <w:rFonts w:cs="Arial"/>
        </w:rPr>
        <w:t xml:space="preserve"> representative. </w:t>
      </w:r>
      <w:r>
        <w:rPr>
          <w:rFonts w:cs="Arial"/>
        </w:rPr>
        <w:t xml:space="preserve"> </w:t>
      </w:r>
      <w:r w:rsidRPr="009E49EE">
        <w:rPr>
          <w:rFonts w:cs="Arial"/>
        </w:rPr>
        <w:t>The copies will be placed on the individual’s personal file.</w:t>
      </w:r>
    </w:p>
    <w:p w14:paraId="2EF0F9BC" w14:textId="4BBB7EB7" w:rsidR="00B6374C" w:rsidRDefault="00B6374C" w:rsidP="007B4B7D">
      <w:pPr>
        <w:tabs>
          <w:tab w:val="left" w:pos="0"/>
        </w:tabs>
        <w:jc w:val="both"/>
        <w:rPr>
          <w:rFonts w:cs="Arial"/>
        </w:rPr>
      </w:pPr>
    </w:p>
    <w:p w14:paraId="184E6C33" w14:textId="77777777" w:rsidR="0029025F" w:rsidRPr="009E49EE" w:rsidRDefault="0029025F" w:rsidP="0029025F">
      <w:pPr>
        <w:autoSpaceDE w:val="0"/>
        <w:autoSpaceDN w:val="0"/>
        <w:adjustRightInd w:val="0"/>
        <w:jc w:val="both"/>
        <w:rPr>
          <w:rFonts w:cs="FranklinGothic-Demi"/>
        </w:rPr>
      </w:pPr>
      <w:r w:rsidRPr="009E49EE">
        <w:rPr>
          <w:rFonts w:cs="FranklinGothic-Demi"/>
        </w:rPr>
        <w:t>Staff are required to provide documentation</w:t>
      </w:r>
      <w:r>
        <w:rPr>
          <w:rFonts w:cs="FranklinGothic-Demi"/>
        </w:rPr>
        <w:t xml:space="preserve"> which must be checked in their presence</w:t>
      </w:r>
      <w:r w:rsidRPr="009E49EE">
        <w:rPr>
          <w:rFonts w:cs="FranklinGothic-Demi"/>
        </w:rPr>
        <w:t xml:space="preserve"> to show th</w:t>
      </w:r>
      <w:r>
        <w:rPr>
          <w:rFonts w:cs="FranklinGothic-Demi"/>
        </w:rPr>
        <w:t xml:space="preserve">ey are eligible to work in the </w:t>
      </w:r>
      <w:r w:rsidRPr="009E49EE">
        <w:rPr>
          <w:rFonts w:cs="FranklinGothic-Demi"/>
        </w:rPr>
        <w:t>UK by providing the following original documents:</w:t>
      </w:r>
    </w:p>
    <w:p w14:paraId="13999B59" w14:textId="77777777" w:rsidR="0029025F" w:rsidRPr="009E49EE" w:rsidRDefault="0029025F" w:rsidP="0029025F">
      <w:pPr>
        <w:autoSpaceDE w:val="0"/>
        <w:autoSpaceDN w:val="0"/>
        <w:adjustRightInd w:val="0"/>
        <w:jc w:val="both"/>
        <w:rPr>
          <w:rFonts w:cs="FranklinGothic-Demi"/>
          <w:b/>
        </w:rPr>
      </w:pPr>
    </w:p>
    <w:p w14:paraId="06E96F5D" w14:textId="77777777" w:rsidR="0029025F" w:rsidRDefault="0029025F" w:rsidP="0029025F">
      <w:pPr>
        <w:autoSpaceDE w:val="0"/>
        <w:autoSpaceDN w:val="0"/>
        <w:adjustRightInd w:val="0"/>
        <w:jc w:val="both"/>
        <w:rPr>
          <w:rFonts w:cs="FranklinGothic-Demi"/>
          <w:b/>
        </w:rPr>
      </w:pPr>
      <w:r>
        <w:rPr>
          <w:rFonts w:cs="FranklinGothic-Demi"/>
          <w:b/>
        </w:rPr>
        <w:t>Acceptable documents for right to work checks</w:t>
      </w:r>
    </w:p>
    <w:p w14:paraId="446207F2" w14:textId="77777777" w:rsidR="0029025F" w:rsidRPr="00F31099" w:rsidRDefault="0029025F" w:rsidP="0029025F">
      <w:pPr>
        <w:autoSpaceDE w:val="0"/>
        <w:autoSpaceDN w:val="0"/>
        <w:adjustRightInd w:val="0"/>
        <w:jc w:val="both"/>
        <w:rPr>
          <w:rFonts w:cs="FranklinGothic-Demi"/>
          <w:b/>
        </w:rPr>
      </w:pPr>
    </w:p>
    <w:p w14:paraId="7FD79B7D" w14:textId="77777777" w:rsidR="0029025F" w:rsidRPr="00DD5A65" w:rsidRDefault="0029025F" w:rsidP="0029025F">
      <w:pPr>
        <w:pStyle w:val="Default"/>
        <w:spacing w:after="240"/>
        <w:rPr>
          <w:rFonts w:ascii="FS Me" w:hAnsi="FS Me"/>
          <w:sz w:val="22"/>
          <w:szCs w:val="22"/>
        </w:rPr>
      </w:pPr>
      <w:r w:rsidRPr="00DD5A65">
        <w:rPr>
          <w:rFonts w:ascii="FS Me" w:hAnsi="FS Me"/>
          <w:sz w:val="22"/>
          <w:szCs w:val="22"/>
        </w:rPr>
        <w:t xml:space="preserve">The documents that are considered acceptable for demonstrating right to work in the UK are set out in two lists – </w:t>
      </w:r>
      <w:r w:rsidRPr="00DD5A65">
        <w:rPr>
          <w:rFonts w:ascii="FS Me" w:hAnsi="FS Me"/>
          <w:b/>
          <w:bCs/>
          <w:sz w:val="22"/>
          <w:szCs w:val="22"/>
        </w:rPr>
        <w:t>List A and List B</w:t>
      </w:r>
      <w:r w:rsidRPr="00DD5A65">
        <w:rPr>
          <w:rFonts w:ascii="FS Me" w:hAnsi="FS Me"/>
          <w:sz w:val="22"/>
          <w:szCs w:val="22"/>
        </w:rPr>
        <w:t xml:space="preserve">. These are shown below. </w:t>
      </w:r>
    </w:p>
    <w:p w14:paraId="0D74FCAE" w14:textId="77777777" w:rsidR="0029025F" w:rsidRPr="00DD5A65" w:rsidRDefault="0029025F" w:rsidP="0029025F">
      <w:pPr>
        <w:pStyle w:val="Default"/>
        <w:spacing w:after="240"/>
        <w:rPr>
          <w:rFonts w:ascii="FS Me" w:hAnsi="FS Me"/>
          <w:sz w:val="22"/>
          <w:szCs w:val="22"/>
        </w:rPr>
      </w:pPr>
      <w:r w:rsidRPr="00DD5A65">
        <w:rPr>
          <w:rFonts w:ascii="FS Me" w:hAnsi="FS Me"/>
          <w:b/>
          <w:bCs/>
          <w:sz w:val="22"/>
          <w:szCs w:val="22"/>
        </w:rPr>
        <w:t xml:space="preserve">List A </w:t>
      </w:r>
      <w:r w:rsidRPr="00DD5A65">
        <w:rPr>
          <w:rFonts w:ascii="FS Me" w:hAnsi="FS Me"/>
          <w:sz w:val="22"/>
          <w:szCs w:val="22"/>
        </w:rPr>
        <w:t xml:space="preserve">contains the range of documents which may be accepted for checking purposes for a person who has a permanent right to work in the UK. </w:t>
      </w:r>
    </w:p>
    <w:p w14:paraId="5C0E52D6" w14:textId="77777777" w:rsidR="0029025F" w:rsidRDefault="0029025F" w:rsidP="0029025F">
      <w:pPr>
        <w:jc w:val="both"/>
      </w:pPr>
      <w:r w:rsidRPr="00DD5A65">
        <w:rPr>
          <w:b/>
          <w:bCs/>
        </w:rPr>
        <w:t xml:space="preserve">List B </w:t>
      </w:r>
      <w:r w:rsidRPr="00DD5A65">
        <w:t xml:space="preserve">contains the range of documents which may be accepted for checking purposes for a person who has a temporary right to work in the UK. </w:t>
      </w:r>
    </w:p>
    <w:p w14:paraId="2C8CBB5A" w14:textId="77777777" w:rsidR="0029025F" w:rsidRPr="009E49EE" w:rsidRDefault="0029025F" w:rsidP="0029025F">
      <w:pPr>
        <w:jc w:val="both"/>
        <w:rPr>
          <w:rFonts w:cs="Arial"/>
          <w:b/>
        </w:rPr>
      </w:pPr>
    </w:p>
    <w:p w14:paraId="2DFC3CD8" w14:textId="77777777" w:rsidR="0029025F" w:rsidRDefault="0029025F" w:rsidP="0029025F">
      <w:pPr>
        <w:jc w:val="both"/>
        <w:rPr>
          <w:rFonts w:cs="Arial"/>
          <w:b/>
        </w:rPr>
      </w:pPr>
      <w:r w:rsidRPr="009E49EE">
        <w:rPr>
          <w:rFonts w:cs="Arial"/>
          <w:b/>
        </w:rPr>
        <w:t xml:space="preserve">List A </w:t>
      </w:r>
    </w:p>
    <w:p w14:paraId="40B6F972" w14:textId="77777777" w:rsidR="0029025F" w:rsidRPr="009E49EE" w:rsidRDefault="0029025F" w:rsidP="0029025F">
      <w:pPr>
        <w:jc w:val="both"/>
        <w:rPr>
          <w:rFonts w:cs="Arial"/>
          <w:b/>
        </w:rPr>
      </w:pPr>
    </w:p>
    <w:tbl>
      <w:tblPr>
        <w:tblW w:w="9872" w:type="dxa"/>
        <w:tblBorders>
          <w:top w:val="nil"/>
          <w:left w:val="nil"/>
          <w:bottom w:val="nil"/>
          <w:right w:val="nil"/>
        </w:tblBorders>
        <w:tblLayout w:type="fixed"/>
        <w:tblLook w:val="0000" w:firstRow="0" w:lastRow="0" w:firstColumn="0" w:lastColumn="0" w:noHBand="0" w:noVBand="0"/>
      </w:tblPr>
      <w:tblGrid>
        <w:gridCol w:w="534"/>
        <w:gridCol w:w="9338"/>
      </w:tblGrid>
      <w:tr w:rsidR="00C85C12" w:rsidRPr="00DD5A65" w14:paraId="28BB10DC" w14:textId="77777777" w:rsidTr="0071111B">
        <w:trPr>
          <w:trHeight w:val="273"/>
        </w:trPr>
        <w:tc>
          <w:tcPr>
            <w:tcW w:w="534" w:type="dxa"/>
          </w:tcPr>
          <w:p w14:paraId="468C4F20" w14:textId="77777777" w:rsidR="00C85C12" w:rsidRPr="00DD5A65" w:rsidRDefault="00C85C12" w:rsidP="00C85C12">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1</w:t>
            </w:r>
          </w:p>
        </w:tc>
        <w:tc>
          <w:tcPr>
            <w:tcW w:w="9338" w:type="dxa"/>
          </w:tcPr>
          <w:p w14:paraId="70C09FB0" w14:textId="662180D8" w:rsidR="00C85C12" w:rsidRPr="00DD5A65" w:rsidRDefault="00C85C12" w:rsidP="00C85C12">
            <w:pPr>
              <w:pStyle w:val="Default"/>
              <w:rPr>
                <w:rFonts w:ascii="FS Me" w:hAnsi="FS Me" w:cs="FranklinGothic-Demi"/>
                <w:color w:val="auto"/>
                <w:sz w:val="22"/>
                <w:szCs w:val="22"/>
                <w:lang w:eastAsia="en-US"/>
              </w:rPr>
            </w:pPr>
            <w:r w:rsidRPr="005E59F3">
              <w:rPr>
                <w:rFonts w:ascii="FS Me" w:hAnsi="FS Me" w:cs="FranklinGothic-Demi"/>
                <w:color w:val="auto"/>
                <w:sz w:val="22"/>
                <w:szCs w:val="22"/>
                <w:lang w:eastAsia="en-US"/>
              </w:rPr>
              <w:t>A passport showing that the holder is a British citizen or a citizen of the UK and Colonies with a right of abode in the UK.</w:t>
            </w:r>
            <w:r w:rsidR="00EB4970">
              <w:rPr>
                <w:rFonts w:ascii="FS Me" w:hAnsi="FS Me" w:cs="FranklinGothic-Demi"/>
                <w:color w:val="auto"/>
                <w:sz w:val="22"/>
                <w:szCs w:val="22"/>
                <w:lang w:eastAsia="en-US"/>
              </w:rPr>
              <w:br/>
            </w:r>
          </w:p>
        </w:tc>
      </w:tr>
      <w:tr w:rsidR="00C85C12" w:rsidRPr="00DD5A65" w14:paraId="34BE8542" w14:textId="77777777" w:rsidTr="0071111B">
        <w:trPr>
          <w:trHeight w:val="273"/>
        </w:trPr>
        <w:tc>
          <w:tcPr>
            <w:tcW w:w="534" w:type="dxa"/>
          </w:tcPr>
          <w:p w14:paraId="2B828D62" w14:textId="77777777" w:rsidR="00C85C12" w:rsidRPr="00DD5A65" w:rsidRDefault="00C85C12" w:rsidP="00C85C12">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2</w:t>
            </w:r>
          </w:p>
        </w:tc>
        <w:tc>
          <w:tcPr>
            <w:tcW w:w="9338" w:type="dxa"/>
          </w:tcPr>
          <w:p w14:paraId="457F03B8" w14:textId="517FC446" w:rsidR="00C85C12" w:rsidRPr="00DD5A65" w:rsidRDefault="00C85C12" w:rsidP="00C85C12">
            <w:pPr>
              <w:pStyle w:val="Default"/>
              <w:rPr>
                <w:rFonts w:ascii="FS Me" w:hAnsi="FS Me" w:cs="FranklinGothic-Demi"/>
                <w:color w:val="auto"/>
                <w:sz w:val="22"/>
                <w:szCs w:val="22"/>
                <w:lang w:eastAsia="en-US"/>
              </w:rPr>
            </w:pPr>
            <w:r w:rsidRPr="005E59F3">
              <w:rPr>
                <w:rFonts w:ascii="FS Me" w:hAnsi="FS Me" w:cs="FranklinGothic-Demi"/>
                <w:color w:val="auto"/>
                <w:sz w:val="22"/>
                <w:szCs w:val="22"/>
                <w:lang w:eastAsia="en-US"/>
              </w:rPr>
              <w:t>A passport or passport card showing that the holder is a national of the Republic of Ireland.</w:t>
            </w:r>
            <w:r w:rsidR="00EB4970">
              <w:rPr>
                <w:rFonts w:ascii="FS Me" w:hAnsi="FS Me" w:cs="FranklinGothic-Demi"/>
                <w:color w:val="auto"/>
                <w:sz w:val="22"/>
                <w:szCs w:val="22"/>
                <w:lang w:eastAsia="en-US"/>
              </w:rPr>
              <w:br/>
            </w:r>
          </w:p>
        </w:tc>
      </w:tr>
      <w:tr w:rsidR="00C85C12" w:rsidRPr="00DD5A65" w14:paraId="176AE452" w14:textId="77777777" w:rsidTr="0071111B">
        <w:trPr>
          <w:trHeight w:val="273"/>
        </w:trPr>
        <w:tc>
          <w:tcPr>
            <w:tcW w:w="534" w:type="dxa"/>
          </w:tcPr>
          <w:p w14:paraId="0C0AFF89" w14:textId="77777777" w:rsidR="00C85C12" w:rsidRPr="00DD5A65" w:rsidRDefault="00C85C12" w:rsidP="00C85C12">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3</w:t>
            </w:r>
            <w:r w:rsidRPr="00DD5A65">
              <w:rPr>
                <w:rFonts w:ascii="FS Me" w:hAnsi="FS Me" w:cs="FranklinGothic-Demi"/>
                <w:color w:val="auto"/>
                <w:sz w:val="22"/>
                <w:szCs w:val="22"/>
                <w:lang w:eastAsia="en-US"/>
              </w:rPr>
              <w:t xml:space="preserve"> </w:t>
            </w:r>
          </w:p>
        </w:tc>
        <w:tc>
          <w:tcPr>
            <w:tcW w:w="9338" w:type="dxa"/>
          </w:tcPr>
          <w:p w14:paraId="37461A47" w14:textId="7F74A0F1" w:rsidR="00C85C12" w:rsidRPr="00DD5A65" w:rsidRDefault="00C85C12" w:rsidP="00C85C12">
            <w:pPr>
              <w:pStyle w:val="Default"/>
              <w:rPr>
                <w:rFonts w:ascii="FS Me" w:hAnsi="FS Me" w:cs="FranklinGothic-Demi"/>
                <w:color w:val="auto"/>
                <w:sz w:val="22"/>
                <w:szCs w:val="22"/>
                <w:lang w:eastAsia="en-US"/>
              </w:rPr>
            </w:pPr>
            <w:r w:rsidRPr="005E59F3">
              <w:rPr>
                <w:rFonts w:ascii="FS Me" w:hAnsi="FS Me" w:cs="FranklinGothic-Demi"/>
                <w:color w:val="auto"/>
                <w:sz w:val="22"/>
                <w:szCs w:val="22"/>
                <w:lang w:eastAsia="en-US"/>
              </w:rPr>
              <w:t>A current document issued by the Home Office to a family member of a national of an EEA country or Switzerland, indicating that the holder is entitled to stay in the UK indefinitely.</w:t>
            </w:r>
            <w:r w:rsidR="00EB4970">
              <w:rPr>
                <w:rFonts w:ascii="FS Me" w:hAnsi="FS Me" w:cs="FranklinGothic-Demi"/>
                <w:color w:val="auto"/>
                <w:sz w:val="22"/>
                <w:szCs w:val="22"/>
                <w:lang w:eastAsia="en-US"/>
              </w:rPr>
              <w:br/>
            </w:r>
          </w:p>
        </w:tc>
      </w:tr>
      <w:tr w:rsidR="00C85C12" w:rsidRPr="00DD5A65" w14:paraId="3DAE230A" w14:textId="77777777" w:rsidTr="0071111B">
        <w:trPr>
          <w:trHeight w:val="273"/>
        </w:trPr>
        <w:tc>
          <w:tcPr>
            <w:tcW w:w="534" w:type="dxa"/>
          </w:tcPr>
          <w:p w14:paraId="7AC5DF0C" w14:textId="77777777" w:rsidR="00C85C12" w:rsidRPr="00DD5A65" w:rsidRDefault="00C85C12" w:rsidP="00C85C12">
            <w:pPr>
              <w:pStyle w:val="Default"/>
              <w:rPr>
                <w:rFonts w:ascii="FS Me" w:hAnsi="FS Me" w:cs="FranklinGothic-Demi"/>
                <w:color w:val="auto"/>
                <w:sz w:val="22"/>
                <w:szCs w:val="22"/>
                <w:lang w:eastAsia="en-US"/>
              </w:rPr>
            </w:pPr>
            <w:r w:rsidRPr="00DD5A65">
              <w:rPr>
                <w:rFonts w:ascii="FS Me" w:hAnsi="FS Me" w:cs="FranklinGothic-Demi"/>
                <w:color w:val="auto"/>
                <w:sz w:val="22"/>
                <w:szCs w:val="22"/>
                <w:lang w:eastAsia="en-US"/>
              </w:rPr>
              <w:t>4</w:t>
            </w:r>
          </w:p>
        </w:tc>
        <w:tc>
          <w:tcPr>
            <w:tcW w:w="9338" w:type="dxa"/>
          </w:tcPr>
          <w:p w14:paraId="5172D6FA" w14:textId="518C7200" w:rsidR="00C85C12" w:rsidRPr="00DD5A65" w:rsidRDefault="00C85C12" w:rsidP="00C85C12">
            <w:pPr>
              <w:pStyle w:val="Default"/>
              <w:rPr>
                <w:rFonts w:ascii="FS Me" w:hAnsi="FS Me" w:cs="FranklinGothic-Demi"/>
                <w:color w:val="auto"/>
                <w:sz w:val="22"/>
                <w:szCs w:val="22"/>
                <w:lang w:eastAsia="en-US"/>
              </w:rPr>
            </w:pPr>
            <w:r w:rsidRPr="005E59F3">
              <w:rPr>
                <w:rFonts w:ascii="FS Me" w:hAnsi="FS Me" w:cs="FranklinGothic-Demi"/>
                <w:color w:val="auto"/>
                <w:sz w:val="22"/>
                <w:szCs w:val="22"/>
                <w:lang w:eastAsia="en-US"/>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r w:rsidR="00EB4970">
              <w:rPr>
                <w:rFonts w:ascii="FS Me" w:hAnsi="FS Me" w:cs="FranklinGothic-Demi"/>
                <w:color w:val="auto"/>
                <w:sz w:val="22"/>
                <w:szCs w:val="22"/>
                <w:lang w:eastAsia="en-US"/>
              </w:rPr>
              <w:br/>
            </w:r>
          </w:p>
        </w:tc>
      </w:tr>
      <w:tr w:rsidR="00C85C12" w:rsidRPr="00DD5A65" w14:paraId="0FD91A0A" w14:textId="77777777" w:rsidTr="0071111B">
        <w:trPr>
          <w:trHeight w:val="400"/>
        </w:trPr>
        <w:tc>
          <w:tcPr>
            <w:tcW w:w="534" w:type="dxa"/>
          </w:tcPr>
          <w:p w14:paraId="5C8317E3" w14:textId="77777777" w:rsidR="00C85C12" w:rsidRPr="00DD5A65" w:rsidRDefault="00C85C12" w:rsidP="00C85C12">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5</w:t>
            </w:r>
          </w:p>
        </w:tc>
        <w:tc>
          <w:tcPr>
            <w:tcW w:w="9338" w:type="dxa"/>
          </w:tcPr>
          <w:p w14:paraId="0867C40F" w14:textId="2BA62D11" w:rsidR="00C85C12" w:rsidRPr="00DD5A65" w:rsidRDefault="00C85C12" w:rsidP="00C85C12">
            <w:pPr>
              <w:pStyle w:val="Default"/>
              <w:rPr>
                <w:rFonts w:ascii="FS Me" w:hAnsi="FS Me" w:cs="FranklinGothic-Demi"/>
                <w:color w:val="auto"/>
                <w:sz w:val="22"/>
                <w:szCs w:val="22"/>
                <w:lang w:eastAsia="en-US"/>
              </w:rPr>
            </w:pPr>
            <w:r w:rsidRPr="005E59F3">
              <w:rPr>
                <w:rFonts w:ascii="FS Me" w:hAnsi="FS Me" w:cs="FranklinGothic-Demi"/>
                <w:color w:val="auto"/>
                <w:sz w:val="22"/>
                <w:szCs w:val="22"/>
                <w:lang w:eastAsia="en-US"/>
              </w:rPr>
              <w:t>A current biometric immigration document issued by the Home Office indicating that the holder is allowed to stay indefinitely in the UK or has no time limit on their stay in the UK</w:t>
            </w:r>
            <w:r w:rsidR="00EB4970">
              <w:rPr>
                <w:rFonts w:ascii="FS Me" w:hAnsi="FS Me" w:cs="FranklinGothic-Demi"/>
                <w:color w:val="auto"/>
                <w:sz w:val="22"/>
                <w:szCs w:val="22"/>
                <w:lang w:eastAsia="en-US"/>
              </w:rPr>
              <w:t>.</w:t>
            </w:r>
            <w:r w:rsidR="00EB4970">
              <w:rPr>
                <w:rFonts w:ascii="FS Me" w:hAnsi="FS Me" w:cs="FranklinGothic-Demi"/>
                <w:color w:val="auto"/>
                <w:sz w:val="22"/>
                <w:szCs w:val="22"/>
                <w:lang w:eastAsia="en-US"/>
              </w:rPr>
              <w:br/>
            </w:r>
          </w:p>
        </w:tc>
      </w:tr>
      <w:tr w:rsidR="00C85C12" w:rsidRPr="00DD5A65" w14:paraId="0755BDB9" w14:textId="77777777" w:rsidTr="0071111B">
        <w:trPr>
          <w:trHeight w:val="400"/>
        </w:trPr>
        <w:tc>
          <w:tcPr>
            <w:tcW w:w="534" w:type="dxa"/>
          </w:tcPr>
          <w:p w14:paraId="16C8BA04" w14:textId="77777777" w:rsidR="00C85C12" w:rsidRPr="00DD5A65" w:rsidRDefault="00C85C12" w:rsidP="00C85C12">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6</w:t>
            </w:r>
          </w:p>
        </w:tc>
        <w:tc>
          <w:tcPr>
            <w:tcW w:w="9338" w:type="dxa"/>
          </w:tcPr>
          <w:p w14:paraId="45E5435A" w14:textId="79D8A474" w:rsidR="00C85C12" w:rsidRPr="00DD5A65" w:rsidRDefault="00C85C12" w:rsidP="00C85C12">
            <w:pPr>
              <w:pStyle w:val="Default"/>
              <w:rPr>
                <w:rFonts w:ascii="FS Me" w:hAnsi="FS Me" w:cs="FranklinGothic-Demi"/>
                <w:color w:val="auto"/>
                <w:sz w:val="22"/>
                <w:szCs w:val="22"/>
                <w:lang w:eastAsia="en-US"/>
              </w:rPr>
            </w:pPr>
            <w:r w:rsidRPr="005E59F3">
              <w:rPr>
                <w:rFonts w:ascii="FS Me" w:hAnsi="FS Me" w:cs="FranklinGothic-Demi"/>
                <w:color w:val="auto"/>
                <w:sz w:val="22"/>
                <w:szCs w:val="22"/>
                <w:lang w:eastAsia="en-US"/>
              </w:rPr>
              <w:t>A current passport endorsed to show that the holder is exempt from immigration control, allowed to stay indefinitely in the UK, has the right of abode in the UK, or has no time limit on their stay in the UK.</w:t>
            </w:r>
          </w:p>
        </w:tc>
      </w:tr>
      <w:tr w:rsidR="00C85C12" w:rsidRPr="00DD5A65" w14:paraId="7B71B21E" w14:textId="77777777" w:rsidTr="0071111B">
        <w:trPr>
          <w:trHeight w:val="653"/>
        </w:trPr>
        <w:tc>
          <w:tcPr>
            <w:tcW w:w="534" w:type="dxa"/>
          </w:tcPr>
          <w:p w14:paraId="7F5C1681" w14:textId="77777777" w:rsidR="00C85C12" w:rsidRPr="00DD5A65" w:rsidRDefault="00C85C12" w:rsidP="00C85C12">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lastRenderedPageBreak/>
              <w:t>7</w:t>
            </w:r>
            <w:r w:rsidRPr="00DD5A65">
              <w:rPr>
                <w:rFonts w:ascii="FS Me" w:hAnsi="FS Me" w:cs="FranklinGothic-Demi"/>
                <w:color w:val="auto"/>
                <w:sz w:val="22"/>
                <w:szCs w:val="22"/>
                <w:lang w:eastAsia="en-US"/>
              </w:rPr>
              <w:t xml:space="preserve"> </w:t>
            </w:r>
          </w:p>
        </w:tc>
        <w:tc>
          <w:tcPr>
            <w:tcW w:w="9338" w:type="dxa"/>
          </w:tcPr>
          <w:p w14:paraId="26BB5326" w14:textId="2436C7E9" w:rsidR="00C85C12" w:rsidRPr="00DD5A65" w:rsidRDefault="00C85C12" w:rsidP="00C85C12">
            <w:pPr>
              <w:pStyle w:val="Default"/>
              <w:rPr>
                <w:rFonts w:ascii="FS Me" w:hAnsi="FS Me" w:cs="FranklinGothic-Demi"/>
                <w:color w:val="auto"/>
                <w:sz w:val="22"/>
                <w:szCs w:val="22"/>
                <w:lang w:eastAsia="en-US"/>
              </w:rPr>
            </w:pPr>
            <w:r w:rsidRPr="005E59F3">
              <w:rPr>
                <w:rFonts w:ascii="FS Me" w:hAnsi="FS Me" w:cs="FranklinGothic-Demi"/>
                <w:color w:val="auto"/>
                <w:sz w:val="22"/>
                <w:szCs w:val="22"/>
                <w:lang w:eastAsia="en-US"/>
              </w:rPr>
              <w:t>A current immigration status document issued by the Home Office with an endorsement indicating that the holder is allowed to stay indefinitely in the UK or has no time limit on their stay in the UK when produced in combination with an official document issued by a government agency or a previous employer giving the holder's name and permanent national insurance number.</w:t>
            </w:r>
            <w:r w:rsidR="00EB4970">
              <w:rPr>
                <w:rFonts w:ascii="FS Me" w:hAnsi="FS Me" w:cs="FranklinGothic-Demi"/>
                <w:color w:val="auto"/>
                <w:sz w:val="22"/>
                <w:szCs w:val="22"/>
                <w:lang w:eastAsia="en-US"/>
              </w:rPr>
              <w:br/>
            </w:r>
          </w:p>
        </w:tc>
      </w:tr>
      <w:tr w:rsidR="00C85C12" w:rsidRPr="00DD5A65" w14:paraId="060810B7" w14:textId="77777777" w:rsidTr="0071111B">
        <w:trPr>
          <w:trHeight w:val="526"/>
        </w:trPr>
        <w:tc>
          <w:tcPr>
            <w:tcW w:w="534" w:type="dxa"/>
          </w:tcPr>
          <w:p w14:paraId="53CB1685" w14:textId="77777777" w:rsidR="00C85C12" w:rsidRPr="00DD5A65" w:rsidRDefault="00C85C12" w:rsidP="00C85C12">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8</w:t>
            </w:r>
            <w:r w:rsidRPr="00DD5A65">
              <w:rPr>
                <w:rFonts w:ascii="FS Me" w:hAnsi="FS Me" w:cs="FranklinGothic-Demi"/>
                <w:color w:val="auto"/>
                <w:sz w:val="22"/>
                <w:szCs w:val="22"/>
                <w:lang w:eastAsia="en-US"/>
              </w:rPr>
              <w:t xml:space="preserve"> </w:t>
            </w:r>
          </w:p>
        </w:tc>
        <w:tc>
          <w:tcPr>
            <w:tcW w:w="9338" w:type="dxa"/>
          </w:tcPr>
          <w:p w14:paraId="75E24F45" w14:textId="093D23C2" w:rsidR="00C85C12" w:rsidRPr="00DD5A65" w:rsidRDefault="00C85C12" w:rsidP="00C85C12">
            <w:pPr>
              <w:pStyle w:val="Default"/>
              <w:rPr>
                <w:rFonts w:ascii="FS Me" w:hAnsi="FS Me" w:cs="FranklinGothic-Demi"/>
                <w:color w:val="auto"/>
                <w:sz w:val="22"/>
                <w:szCs w:val="22"/>
                <w:lang w:eastAsia="en-US"/>
              </w:rPr>
            </w:pPr>
            <w:r w:rsidRPr="005E59F3">
              <w:rPr>
                <w:rFonts w:ascii="FS Me" w:hAnsi="FS Me" w:cs="FranklinGothic-Demi"/>
                <w:color w:val="auto"/>
                <w:sz w:val="22"/>
                <w:szCs w:val="22"/>
                <w:lang w:eastAsia="en-US"/>
              </w:rPr>
              <w:t>A birth certificate issued in the UK when produced in combination with an official document issued by a government agency or a previous employer giving the holder's name and permanent national insurance number.</w:t>
            </w:r>
            <w:r w:rsidR="00EB4970">
              <w:rPr>
                <w:rFonts w:ascii="FS Me" w:hAnsi="FS Me" w:cs="FranklinGothic-Demi"/>
                <w:color w:val="auto"/>
                <w:sz w:val="22"/>
                <w:szCs w:val="22"/>
                <w:lang w:eastAsia="en-US"/>
              </w:rPr>
              <w:br/>
            </w:r>
          </w:p>
        </w:tc>
      </w:tr>
      <w:tr w:rsidR="00C85C12" w:rsidRPr="00DD5A65" w14:paraId="697B1DF7" w14:textId="77777777" w:rsidTr="0071111B">
        <w:trPr>
          <w:trHeight w:val="400"/>
        </w:trPr>
        <w:tc>
          <w:tcPr>
            <w:tcW w:w="534" w:type="dxa"/>
          </w:tcPr>
          <w:p w14:paraId="7E75FFB0" w14:textId="77777777" w:rsidR="00C85C12" w:rsidRPr="00DD5A65" w:rsidRDefault="00C85C12" w:rsidP="00C85C12">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9</w:t>
            </w:r>
            <w:r w:rsidRPr="00DD5A65">
              <w:rPr>
                <w:rFonts w:ascii="FS Me" w:hAnsi="FS Me" w:cs="FranklinGothic-Demi"/>
                <w:color w:val="auto"/>
                <w:sz w:val="22"/>
                <w:szCs w:val="22"/>
                <w:lang w:eastAsia="en-US"/>
              </w:rPr>
              <w:t xml:space="preserve"> </w:t>
            </w:r>
          </w:p>
        </w:tc>
        <w:tc>
          <w:tcPr>
            <w:tcW w:w="9338" w:type="dxa"/>
          </w:tcPr>
          <w:p w14:paraId="7923B246" w14:textId="54D09FD0" w:rsidR="00C85C12" w:rsidRPr="00DD5A65" w:rsidRDefault="00C85C12" w:rsidP="00C85C12">
            <w:pPr>
              <w:pStyle w:val="Default"/>
              <w:rPr>
                <w:rFonts w:ascii="FS Me" w:hAnsi="FS Me" w:cs="FranklinGothic-Demi"/>
                <w:color w:val="auto"/>
                <w:sz w:val="22"/>
                <w:szCs w:val="22"/>
                <w:lang w:eastAsia="en-US"/>
              </w:rPr>
            </w:pPr>
            <w:r w:rsidRPr="005E59F3">
              <w:rPr>
                <w:rFonts w:ascii="FS Me" w:hAnsi="FS Me" w:cs="FranklinGothic-Demi"/>
                <w:color w:val="auto"/>
                <w:sz w:val="22"/>
                <w:szCs w:val="22"/>
                <w:lang w:eastAsia="en-US"/>
              </w:rPr>
              <w:t>An adoption certificate issued in the UK when produced in combination with an official document issued by a government agency or a previous employer giving the holder's name and permanent national insurance number.</w:t>
            </w:r>
            <w:r w:rsidR="00EB4970">
              <w:rPr>
                <w:rFonts w:ascii="FS Me" w:hAnsi="FS Me" w:cs="FranklinGothic-Demi"/>
                <w:color w:val="auto"/>
                <w:sz w:val="22"/>
                <w:szCs w:val="22"/>
                <w:lang w:eastAsia="en-US"/>
              </w:rPr>
              <w:br/>
            </w:r>
          </w:p>
        </w:tc>
      </w:tr>
      <w:tr w:rsidR="00C85C12" w:rsidRPr="00DD5A65" w14:paraId="1229FB64" w14:textId="77777777" w:rsidTr="0071111B">
        <w:trPr>
          <w:trHeight w:val="80"/>
        </w:trPr>
        <w:tc>
          <w:tcPr>
            <w:tcW w:w="534" w:type="dxa"/>
          </w:tcPr>
          <w:p w14:paraId="3339745B" w14:textId="77777777" w:rsidR="00C85C12" w:rsidRPr="00DD5A65" w:rsidRDefault="00C85C12" w:rsidP="00C85C12">
            <w:pPr>
              <w:pStyle w:val="Default"/>
              <w:rPr>
                <w:rFonts w:ascii="FS Me" w:hAnsi="FS Me" w:cs="FranklinGothic-Demi"/>
                <w:color w:val="auto"/>
                <w:sz w:val="22"/>
                <w:szCs w:val="22"/>
                <w:lang w:eastAsia="en-US"/>
              </w:rPr>
            </w:pPr>
            <w:r w:rsidRPr="00DD5A65">
              <w:rPr>
                <w:rFonts w:ascii="FS Me" w:hAnsi="FS Me" w:cs="FranklinGothic-Demi"/>
                <w:color w:val="auto"/>
                <w:sz w:val="22"/>
                <w:szCs w:val="22"/>
                <w:lang w:eastAsia="en-US"/>
              </w:rPr>
              <w:t xml:space="preserve">10 </w:t>
            </w:r>
          </w:p>
        </w:tc>
        <w:tc>
          <w:tcPr>
            <w:tcW w:w="9338" w:type="dxa"/>
          </w:tcPr>
          <w:p w14:paraId="3E31A8EA" w14:textId="1279351E" w:rsidR="00C85C12" w:rsidRPr="00DD5A65" w:rsidRDefault="00C85C12" w:rsidP="00C85C12">
            <w:pPr>
              <w:pStyle w:val="Default"/>
              <w:rPr>
                <w:rFonts w:ascii="FS Me" w:hAnsi="FS Me" w:cs="FranklinGothic-Demi"/>
                <w:color w:val="auto"/>
                <w:sz w:val="22"/>
                <w:szCs w:val="22"/>
                <w:lang w:eastAsia="en-US"/>
              </w:rPr>
            </w:pPr>
            <w:r w:rsidRPr="005E59F3">
              <w:rPr>
                <w:rFonts w:ascii="FS Me" w:hAnsi="FS Me" w:cs="FranklinGothic-Demi"/>
                <w:color w:val="auto"/>
                <w:sz w:val="22"/>
                <w:szCs w:val="22"/>
                <w:lang w:eastAsia="en-US"/>
              </w:rPr>
              <w:t>A birth certificate issued in the Channel Islands, the Isle of Man or Ireland when produced in combination with an official document issued by a government agency or a previous employer giving the holder's name and permanent national insurance number.</w:t>
            </w:r>
          </w:p>
        </w:tc>
      </w:tr>
    </w:tbl>
    <w:p w14:paraId="6F9DF1C2" w14:textId="77777777" w:rsidR="0029025F" w:rsidRDefault="0029025F" w:rsidP="0029025F">
      <w:pPr>
        <w:autoSpaceDE w:val="0"/>
        <w:autoSpaceDN w:val="0"/>
        <w:adjustRightInd w:val="0"/>
        <w:jc w:val="both"/>
        <w:rPr>
          <w:rFonts w:cs="Arial"/>
          <w:b/>
        </w:rPr>
      </w:pPr>
    </w:p>
    <w:p w14:paraId="195095CB" w14:textId="77777777" w:rsidR="0029025F" w:rsidRDefault="0029025F" w:rsidP="0029025F">
      <w:pPr>
        <w:autoSpaceDE w:val="0"/>
        <w:autoSpaceDN w:val="0"/>
        <w:adjustRightInd w:val="0"/>
        <w:jc w:val="both"/>
        <w:rPr>
          <w:rFonts w:cs="Arial"/>
          <w:b/>
        </w:rPr>
      </w:pPr>
      <w:r>
        <w:rPr>
          <w:rFonts w:cs="Arial"/>
          <w:b/>
        </w:rPr>
        <w:t>List B</w:t>
      </w:r>
    </w:p>
    <w:p w14:paraId="438F3907" w14:textId="77777777" w:rsidR="0029025F" w:rsidRDefault="0029025F" w:rsidP="0029025F">
      <w:pPr>
        <w:autoSpaceDE w:val="0"/>
        <w:autoSpaceDN w:val="0"/>
        <w:adjustRightInd w:val="0"/>
        <w:jc w:val="both"/>
        <w:rPr>
          <w:rFonts w:cs="Arial"/>
          <w:b/>
        </w:rPr>
      </w:pPr>
    </w:p>
    <w:tbl>
      <w:tblPr>
        <w:tblW w:w="9975" w:type="dxa"/>
        <w:tblBorders>
          <w:top w:val="nil"/>
          <w:left w:val="nil"/>
          <w:bottom w:val="nil"/>
          <w:right w:val="nil"/>
        </w:tblBorders>
        <w:tblLayout w:type="fixed"/>
        <w:tblLook w:val="0000" w:firstRow="0" w:lastRow="0" w:firstColumn="0" w:lastColumn="0" w:noHBand="0" w:noVBand="0"/>
      </w:tblPr>
      <w:tblGrid>
        <w:gridCol w:w="426"/>
        <w:gridCol w:w="9543"/>
        <w:gridCol w:w="6"/>
      </w:tblGrid>
      <w:tr w:rsidR="0029025F" w:rsidRPr="00DD5A65" w14:paraId="7082F13F" w14:textId="77777777" w:rsidTr="005E59F3">
        <w:trPr>
          <w:gridAfter w:val="1"/>
          <w:wAfter w:w="6" w:type="dxa"/>
          <w:trHeight w:val="132"/>
        </w:trPr>
        <w:tc>
          <w:tcPr>
            <w:tcW w:w="9969" w:type="dxa"/>
            <w:gridSpan w:val="2"/>
          </w:tcPr>
          <w:p w14:paraId="688BA8CB" w14:textId="77777777" w:rsidR="0029025F" w:rsidRDefault="0029025F" w:rsidP="0071111B">
            <w:pPr>
              <w:autoSpaceDE w:val="0"/>
              <w:autoSpaceDN w:val="0"/>
              <w:adjustRightInd w:val="0"/>
              <w:jc w:val="center"/>
              <w:rPr>
                <w:rFonts w:ascii="Myriad Pro" w:hAnsi="Myriad Pro" w:cs="Myriad Pro"/>
                <w:b/>
                <w:color w:val="000000"/>
                <w:lang w:eastAsia="en-GB"/>
              </w:rPr>
            </w:pPr>
            <w:r w:rsidRPr="00DD5A65">
              <w:rPr>
                <w:rFonts w:ascii="Myriad Pro" w:hAnsi="Myriad Pro" w:cs="Myriad Pro"/>
                <w:b/>
                <w:color w:val="000000"/>
                <w:lang w:eastAsia="en-GB"/>
              </w:rPr>
              <w:t xml:space="preserve">Group 1 – Documents </w:t>
            </w:r>
            <w:r>
              <w:rPr>
                <w:rFonts w:ascii="Myriad Pro" w:hAnsi="Myriad Pro" w:cs="Myriad Pro"/>
                <w:b/>
                <w:color w:val="000000"/>
                <w:lang w:eastAsia="en-GB"/>
              </w:rPr>
              <w:t>that will provide a valid check</w:t>
            </w:r>
            <w:r w:rsidRPr="00DD5A65">
              <w:rPr>
                <w:rFonts w:ascii="Myriad Pro" w:hAnsi="Myriad Pro" w:cs="Myriad Pro"/>
                <w:b/>
                <w:color w:val="000000"/>
                <w:lang w:eastAsia="en-GB"/>
              </w:rPr>
              <w:t xml:space="preserve"> until the expiry date of leave </w:t>
            </w:r>
          </w:p>
          <w:p w14:paraId="50D75920" w14:textId="77777777" w:rsidR="0029025F" w:rsidRPr="00DD5A65" w:rsidRDefault="0029025F" w:rsidP="0071111B">
            <w:pPr>
              <w:autoSpaceDE w:val="0"/>
              <w:autoSpaceDN w:val="0"/>
              <w:adjustRightInd w:val="0"/>
              <w:jc w:val="center"/>
              <w:rPr>
                <w:rFonts w:ascii="Myriad Pro" w:hAnsi="Myriad Pro" w:cs="Myriad Pro"/>
                <w:b/>
                <w:color w:val="000000"/>
                <w:lang w:eastAsia="en-GB"/>
              </w:rPr>
            </w:pPr>
          </w:p>
        </w:tc>
      </w:tr>
      <w:tr w:rsidR="0029025F" w:rsidRPr="00DD5A65" w14:paraId="1F679A5B" w14:textId="77777777" w:rsidTr="005E59F3">
        <w:trPr>
          <w:trHeight w:val="274"/>
        </w:trPr>
        <w:tc>
          <w:tcPr>
            <w:tcW w:w="426" w:type="dxa"/>
          </w:tcPr>
          <w:p w14:paraId="6A6DE8CF" w14:textId="77777777" w:rsidR="0029025F" w:rsidRPr="00DD5A65" w:rsidRDefault="0029025F" w:rsidP="0071111B">
            <w:pPr>
              <w:pStyle w:val="Default"/>
              <w:rPr>
                <w:rFonts w:ascii="FS Me" w:hAnsi="FS Me" w:cs="FranklinGothic-Demi"/>
                <w:color w:val="auto"/>
                <w:sz w:val="22"/>
                <w:szCs w:val="22"/>
                <w:lang w:eastAsia="en-US"/>
              </w:rPr>
            </w:pPr>
            <w:r w:rsidRPr="00872F0F">
              <w:rPr>
                <w:rFonts w:ascii="FS Me" w:hAnsi="FS Me" w:cs="FranklinGothic-Demi"/>
                <w:color w:val="auto"/>
                <w:sz w:val="22"/>
                <w:szCs w:val="22"/>
                <w:lang w:eastAsia="en-US"/>
              </w:rPr>
              <w:t>1</w:t>
            </w:r>
          </w:p>
        </w:tc>
        <w:tc>
          <w:tcPr>
            <w:tcW w:w="9549" w:type="dxa"/>
            <w:gridSpan w:val="2"/>
          </w:tcPr>
          <w:p w14:paraId="15892ED5" w14:textId="77777777" w:rsidR="0029025F" w:rsidRDefault="0029025F" w:rsidP="0071111B">
            <w:pPr>
              <w:pStyle w:val="Default"/>
              <w:rPr>
                <w:rFonts w:ascii="FS Me" w:hAnsi="FS Me" w:cs="FranklinGothic-Demi"/>
                <w:color w:val="auto"/>
                <w:sz w:val="22"/>
                <w:szCs w:val="22"/>
                <w:lang w:eastAsia="en-US"/>
              </w:rPr>
            </w:pPr>
            <w:r w:rsidRPr="00DD5A65">
              <w:rPr>
                <w:rFonts w:ascii="FS Me" w:hAnsi="FS Me" w:cs="FranklinGothic-Demi"/>
                <w:color w:val="auto"/>
                <w:sz w:val="22"/>
                <w:szCs w:val="22"/>
                <w:lang w:eastAsia="en-US"/>
              </w:rPr>
              <w:t xml:space="preserve">A current passport endorsed to show that the holder is allowed to stay in the UK and is currently allowed to do the type of work in question. </w:t>
            </w:r>
          </w:p>
          <w:p w14:paraId="4AD66EDB" w14:textId="77777777" w:rsidR="0029025F" w:rsidRPr="00DD5A65" w:rsidRDefault="0029025F" w:rsidP="0071111B">
            <w:pPr>
              <w:pStyle w:val="Default"/>
              <w:rPr>
                <w:rFonts w:ascii="FS Me" w:hAnsi="FS Me" w:cs="FranklinGothic-Demi"/>
                <w:color w:val="auto"/>
                <w:sz w:val="22"/>
                <w:szCs w:val="22"/>
                <w:lang w:eastAsia="en-US"/>
              </w:rPr>
            </w:pPr>
          </w:p>
        </w:tc>
      </w:tr>
      <w:tr w:rsidR="0029025F" w:rsidRPr="00DD5A65" w14:paraId="02579F89" w14:textId="77777777" w:rsidTr="005E59F3">
        <w:trPr>
          <w:trHeight w:val="902"/>
        </w:trPr>
        <w:tc>
          <w:tcPr>
            <w:tcW w:w="426" w:type="dxa"/>
          </w:tcPr>
          <w:p w14:paraId="649963E2" w14:textId="77777777" w:rsidR="0029025F" w:rsidRPr="00DD5A65" w:rsidRDefault="0029025F" w:rsidP="0071111B">
            <w:pPr>
              <w:pStyle w:val="Default"/>
              <w:rPr>
                <w:rFonts w:ascii="FS Me" w:hAnsi="FS Me" w:cs="FranklinGothic-Demi"/>
                <w:color w:val="auto"/>
                <w:sz w:val="22"/>
                <w:szCs w:val="22"/>
                <w:lang w:eastAsia="en-US"/>
              </w:rPr>
            </w:pPr>
            <w:r w:rsidRPr="00DD5A65">
              <w:rPr>
                <w:rFonts w:ascii="FS Me" w:hAnsi="FS Me" w:cs="FranklinGothic-Demi"/>
                <w:color w:val="auto"/>
                <w:sz w:val="22"/>
                <w:szCs w:val="22"/>
                <w:lang w:eastAsia="en-US"/>
              </w:rPr>
              <w:t xml:space="preserve">2 </w:t>
            </w:r>
          </w:p>
        </w:tc>
        <w:tc>
          <w:tcPr>
            <w:tcW w:w="9549" w:type="dxa"/>
            <w:gridSpan w:val="2"/>
          </w:tcPr>
          <w:p w14:paraId="6B99B23C" w14:textId="77777777" w:rsidR="0029025F" w:rsidRPr="00DD5A65" w:rsidRDefault="0029025F" w:rsidP="0071111B">
            <w:pPr>
              <w:pStyle w:val="Default"/>
              <w:rPr>
                <w:rFonts w:ascii="FS Me" w:hAnsi="FS Me" w:cs="FranklinGothic-Demi"/>
                <w:color w:val="auto"/>
                <w:sz w:val="22"/>
                <w:szCs w:val="22"/>
                <w:lang w:eastAsia="en-US"/>
              </w:rPr>
            </w:pPr>
            <w:r w:rsidRPr="00DD5A65">
              <w:rPr>
                <w:rFonts w:ascii="FS Me" w:hAnsi="FS Me" w:cs="FranklinGothic-Demi"/>
                <w:color w:val="auto"/>
                <w:sz w:val="22"/>
                <w:szCs w:val="22"/>
                <w:lang w:eastAsia="en-US"/>
              </w:rPr>
              <w:t xml:space="preserve">A current Biometric Immigration Document (Biometric Residence Permit) issued by the Home Office to the holder which indicates that the named person can currently stay in the UK and is allowed to do the work in question. </w:t>
            </w:r>
          </w:p>
        </w:tc>
      </w:tr>
      <w:tr w:rsidR="0029025F" w:rsidRPr="00DD5A65" w14:paraId="6B8B5E92" w14:textId="77777777" w:rsidTr="005E59F3">
        <w:trPr>
          <w:trHeight w:val="526"/>
        </w:trPr>
        <w:tc>
          <w:tcPr>
            <w:tcW w:w="426" w:type="dxa"/>
          </w:tcPr>
          <w:p w14:paraId="7690086F" w14:textId="77777777" w:rsidR="0029025F" w:rsidRPr="00DD5A65" w:rsidRDefault="0029025F" w:rsidP="0071111B">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3</w:t>
            </w:r>
            <w:r w:rsidRPr="00DD5A65">
              <w:rPr>
                <w:rFonts w:ascii="FS Me" w:hAnsi="FS Me" w:cs="FranklinGothic-Demi"/>
                <w:color w:val="auto"/>
                <w:sz w:val="22"/>
                <w:szCs w:val="22"/>
                <w:lang w:eastAsia="en-US"/>
              </w:rPr>
              <w:t xml:space="preserve"> </w:t>
            </w:r>
          </w:p>
        </w:tc>
        <w:tc>
          <w:tcPr>
            <w:tcW w:w="9549" w:type="dxa"/>
            <w:gridSpan w:val="2"/>
          </w:tcPr>
          <w:p w14:paraId="08DBEE63" w14:textId="77777777" w:rsidR="00EB4970" w:rsidRPr="005E59F3" w:rsidRDefault="00EB4970" w:rsidP="005E59F3">
            <w:pPr>
              <w:pStyle w:val="Default"/>
              <w:rPr>
                <w:rFonts w:ascii="FS Me" w:hAnsi="FS Me" w:cs="FranklinGothic-Demi"/>
                <w:color w:val="auto"/>
              </w:rPr>
            </w:pPr>
            <w:r w:rsidRPr="005E59F3">
              <w:rPr>
                <w:rFonts w:ascii="FS Me" w:hAnsi="FS Me" w:cs="FranklinGothic-Demi"/>
                <w:color w:val="auto"/>
                <w:sz w:val="22"/>
                <w:szCs w:val="22"/>
                <w:lang w:eastAsia="en-US"/>
              </w:rPr>
              <w:t>A current document issued by the Home Office to a family member of a national of an EEA country or Switzerland, indicating that the holder is entitled to stay in the UK for a limited period and do the work in question.</w:t>
            </w:r>
          </w:p>
          <w:p w14:paraId="3D01078C" w14:textId="77777777" w:rsidR="0029025F" w:rsidRPr="00DD5A65" w:rsidRDefault="0029025F" w:rsidP="0071111B">
            <w:pPr>
              <w:pStyle w:val="Default"/>
              <w:rPr>
                <w:rFonts w:ascii="FS Me" w:hAnsi="FS Me" w:cs="FranklinGothic-Demi"/>
                <w:color w:val="auto"/>
                <w:sz w:val="22"/>
                <w:szCs w:val="22"/>
                <w:lang w:eastAsia="en-US"/>
              </w:rPr>
            </w:pPr>
          </w:p>
        </w:tc>
      </w:tr>
      <w:tr w:rsidR="0029025F" w:rsidRPr="00DD5A65" w14:paraId="23584031" w14:textId="77777777" w:rsidTr="005E59F3">
        <w:trPr>
          <w:trHeight w:val="653"/>
        </w:trPr>
        <w:tc>
          <w:tcPr>
            <w:tcW w:w="426" w:type="dxa"/>
          </w:tcPr>
          <w:p w14:paraId="5CB809A3" w14:textId="77777777" w:rsidR="0029025F" w:rsidRPr="00DD5A65" w:rsidRDefault="0029025F" w:rsidP="0071111B">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4</w:t>
            </w:r>
            <w:r w:rsidRPr="00DD5A65">
              <w:rPr>
                <w:rFonts w:ascii="FS Me" w:hAnsi="FS Me" w:cs="FranklinGothic-Demi"/>
                <w:color w:val="auto"/>
                <w:sz w:val="22"/>
                <w:szCs w:val="22"/>
                <w:lang w:eastAsia="en-US"/>
              </w:rPr>
              <w:t xml:space="preserve"> </w:t>
            </w:r>
          </w:p>
        </w:tc>
        <w:tc>
          <w:tcPr>
            <w:tcW w:w="9549" w:type="dxa"/>
            <w:gridSpan w:val="2"/>
          </w:tcPr>
          <w:p w14:paraId="65BD1EEC" w14:textId="0D6A1F50" w:rsidR="0029025F" w:rsidRPr="00DD5A65" w:rsidRDefault="0029025F">
            <w:pPr>
              <w:pStyle w:val="Default"/>
              <w:rPr>
                <w:rFonts w:ascii="FS Me" w:hAnsi="FS Me" w:cs="FranklinGothic-Demi"/>
                <w:color w:val="auto"/>
                <w:sz w:val="22"/>
                <w:szCs w:val="22"/>
                <w:lang w:eastAsia="en-US"/>
              </w:rPr>
            </w:pPr>
            <w:r w:rsidRPr="00DD5A65">
              <w:rPr>
                <w:rFonts w:ascii="FS Me" w:hAnsi="FS Me" w:cs="FranklinGothic-Demi"/>
                <w:color w:val="auto"/>
                <w:sz w:val="22"/>
                <w:szCs w:val="22"/>
                <w:lang w:eastAsia="en-US"/>
              </w:rPr>
              <w:t xml:space="preserve">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 </w:t>
            </w:r>
            <w:r w:rsidR="00EB4970">
              <w:rPr>
                <w:rFonts w:ascii="FS Me" w:hAnsi="FS Me" w:cs="FranklinGothic-Demi"/>
                <w:color w:val="auto"/>
                <w:sz w:val="22"/>
                <w:szCs w:val="22"/>
                <w:lang w:eastAsia="en-US"/>
              </w:rPr>
              <w:br/>
            </w:r>
          </w:p>
        </w:tc>
      </w:tr>
      <w:tr w:rsidR="00EB4970" w:rsidRPr="00EB4970" w14:paraId="112A1D61" w14:textId="77777777" w:rsidTr="00EB4970">
        <w:trPr>
          <w:trHeight w:val="653"/>
        </w:trPr>
        <w:tc>
          <w:tcPr>
            <w:tcW w:w="426" w:type="dxa"/>
          </w:tcPr>
          <w:p w14:paraId="60979E45" w14:textId="17B5DEE5" w:rsidR="00EB4970" w:rsidRDefault="00EB4970" w:rsidP="0071111B">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5</w:t>
            </w:r>
          </w:p>
        </w:tc>
        <w:tc>
          <w:tcPr>
            <w:tcW w:w="9549" w:type="dxa"/>
            <w:gridSpan w:val="2"/>
          </w:tcPr>
          <w:p w14:paraId="49EAE9F5" w14:textId="77777777" w:rsidR="00EB4970" w:rsidRPr="005E59F3" w:rsidRDefault="00EB4970" w:rsidP="005E59F3">
            <w:pPr>
              <w:pStyle w:val="Default"/>
              <w:rPr>
                <w:rFonts w:ascii="FS Me" w:hAnsi="FS Me" w:cs="FranklinGothic-Demi"/>
                <w:color w:val="auto"/>
              </w:rPr>
            </w:pPr>
            <w:r w:rsidRPr="005E59F3">
              <w:rPr>
                <w:rFonts w:ascii="FS Me" w:hAnsi="FS Me" w:cs="FranklinGothic-Demi"/>
                <w:color w:val="auto"/>
                <w:sz w:val="22"/>
                <w:szCs w:val="22"/>
                <w:lang w:eastAsia="en-US"/>
              </w:rPr>
              <w:t>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p>
          <w:p w14:paraId="339FB687" w14:textId="77777777" w:rsidR="00EB4970" w:rsidRPr="00DD5A65" w:rsidRDefault="00EB4970" w:rsidP="005E59F3">
            <w:pPr>
              <w:pStyle w:val="Default"/>
              <w:rPr>
                <w:rFonts w:ascii="FS Me" w:hAnsi="FS Me" w:cs="FranklinGothic-Demi"/>
                <w:color w:val="auto"/>
                <w:sz w:val="22"/>
                <w:szCs w:val="22"/>
                <w:lang w:eastAsia="en-US"/>
              </w:rPr>
            </w:pPr>
          </w:p>
        </w:tc>
      </w:tr>
      <w:tr w:rsidR="00EB4970" w:rsidRPr="00EB4970" w14:paraId="14821898" w14:textId="77777777" w:rsidTr="00EB4970">
        <w:trPr>
          <w:trHeight w:val="653"/>
        </w:trPr>
        <w:tc>
          <w:tcPr>
            <w:tcW w:w="426" w:type="dxa"/>
          </w:tcPr>
          <w:p w14:paraId="463EB54E" w14:textId="5DF6304C" w:rsidR="00EB4970" w:rsidRDefault="00EB4970" w:rsidP="0071111B">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6</w:t>
            </w:r>
          </w:p>
        </w:tc>
        <w:tc>
          <w:tcPr>
            <w:tcW w:w="9549" w:type="dxa"/>
            <w:gridSpan w:val="2"/>
          </w:tcPr>
          <w:p w14:paraId="1743B164" w14:textId="77777777" w:rsidR="00EB4970" w:rsidRPr="005E59F3" w:rsidRDefault="00EB4970" w:rsidP="005E59F3">
            <w:pPr>
              <w:pStyle w:val="Default"/>
              <w:rPr>
                <w:rFonts w:ascii="FS Me" w:hAnsi="FS Me" w:cs="FranklinGothic-Demi"/>
                <w:color w:val="auto"/>
              </w:rPr>
            </w:pPr>
            <w:r w:rsidRPr="005E59F3">
              <w:rPr>
                <w:rFonts w:ascii="FS Me" w:hAnsi="FS Me" w:cs="FranklinGothic-Demi"/>
                <w:color w:val="auto"/>
                <w:sz w:val="22"/>
                <w:szCs w:val="22"/>
                <w:lang w:eastAsia="en-US"/>
              </w:rPr>
              <w:t>A document issued by the Bailiwick of Jersey or the Bailiwick of Guernsey that has been verified as valid by the Home Office employer checking service, showing that the holder has made an application for leave to enter or remain under Appendix EU to the Jersey Immigration Rules or Appendix EU to the Immigration (Bailiwick of Guernsey) Rules 2008, on or before 30 June 2021.</w:t>
            </w:r>
          </w:p>
          <w:p w14:paraId="6EBE45A1" w14:textId="77777777" w:rsidR="00EB4970" w:rsidRPr="005E59F3" w:rsidRDefault="00EB4970" w:rsidP="005E59F3">
            <w:pPr>
              <w:pStyle w:val="Default"/>
              <w:rPr>
                <w:rFonts w:ascii="FS Me" w:hAnsi="FS Me" w:cs="FranklinGothic-Demi"/>
                <w:color w:val="auto"/>
              </w:rPr>
            </w:pPr>
          </w:p>
        </w:tc>
      </w:tr>
      <w:tr w:rsidR="00EB4970" w:rsidRPr="00EB4970" w14:paraId="21B4BA82" w14:textId="77777777" w:rsidTr="00EB4970">
        <w:trPr>
          <w:trHeight w:val="653"/>
        </w:trPr>
        <w:tc>
          <w:tcPr>
            <w:tcW w:w="426" w:type="dxa"/>
          </w:tcPr>
          <w:p w14:paraId="47ECCF18" w14:textId="2D63D875" w:rsidR="00EB4970" w:rsidRDefault="00EB4970" w:rsidP="0071111B">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7</w:t>
            </w:r>
          </w:p>
        </w:tc>
        <w:tc>
          <w:tcPr>
            <w:tcW w:w="9549" w:type="dxa"/>
            <w:gridSpan w:val="2"/>
          </w:tcPr>
          <w:p w14:paraId="3D22EAB9" w14:textId="77777777" w:rsidR="00EB4970" w:rsidRPr="005E59F3" w:rsidRDefault="00EB4970" w:rsidP="005E59F3">
            <w:pPr>
              <w:pStyle w:val="Default"/>
              <w:rPr>
                <w:rFonts w:ascii="FS Me" w:hAnsi="FS Me" w:cs="FranklinGothic-Demi"/>
                <w:color w:val="auto"/>
              </w:rPr>
            </w:pPr>
            <w:r w:rsidRPr="005E59F3">
              <w:rPr>
                <w:rFonts w:ascii="FS Me" w:hAnsi="FS Me" w:cs="FranklinGothic-Demi"/>
                <w:color w:val="auto"/>
                <w:sz w:val="22"/>
                <w:szCs w:val="22"/>
                <w:lang w:eastAsia="en-US"/>
              </w:rPr>
              <w:t>A frontier worker permit issued under reg.8 of the Citizens' Rights (Frontier Workers) (EU Exit) Regulations 2020 (SI 2020/1213).</w:t>
            </w:r>
          </w:p>
          <w:p w14:paraId="62D1B25E" w14:textId="77777777" w:rsidR="00EB4970" w:rsidRPr="005E59F3" w:rsidRDefault="00EB4970" w:rsidP="005E59F3">
            <w:pPr>
              <w:pStyle w:val="Default"/>
              <w:rPr>
                <w:rFonts w:ascii="FS Me" w:hAnsi="FS Me" w:cs="FranklinGothic-Demi"/>
                <w:color w:val="auto"/>
              </w:rPr>
            </w:pPr>
          </w:p>
        </w:tc>
      </w:tr>
      <w:tr w:rsidR="0029025F" w:rsidRPr="00DD5A65" w14:paraId="15E26527" w14:textId="77777777" w:rsidTr="005E59F3">
        <w:trPr>
          <w:gridAfter w:val="1"/>
          <w:wAfter w:w="6" w:type="dxa"/>
          <w:trHeight w:val="153"/>
        </w:trPr>
        <w:tc>
          <w:tcPr>
            <w:tcW w:w="9969" w:type="dxa"/>
            <w:gridSpan w:val="2"/>
          </w:tcPr>
          <w:p w14:paraId="0BA36654" w14:textId="77777777" w:rsidR="0029025F" w:rsidRDefault="0029025F" w:rsidP="005E59F3">
            <w:pPr>
              <w:pStyle w:val="Default"/>
              <w:ind w:firstLine="34"/>
              <w:rPr>
                <w:rFonts w:ascii="FS Me" w:hAnsi="FS Me" w:cs="FranklinGothic-Demi"/>
                <w:b/>
                <w:color w:val="auto"/>
                <w:sz w:val="22"/>
                <w:szCs w:val="22"/>
                <w:lang w:eastAsia="en-US"/>
              </w:rPr>
            </w:pPr>
            <w:r w:rsidRPr="00DD5A65">
              <w:rPr>
                <w:rFonts w:ascii="FS Me" w:hAnsi="FS Me" w:cs="FranklinGothic-Demi"/>
                <w:b/>
                <w:color w:val="auto"/>
                <w:sz w:val="22"/>
                <w:szCs w:val="22"/>
                <w:lang w:eastAsia="en-US"/>
              </w:rPr>
              <w:lastRenderedPageBreak/>
              <w:t xml:space="preserve">Group 2 – Documents </w:t>
            </w:r>
            <w:r>
              <w:rPr>
                <w:rFonts w:ascii="FS Me" w:hAnsi="FS Me" w:cs="FranklinGothic-Demi"/>
                <w:b/>
                <w:color w:val="auto"/>
                <w:sz w:val="22"/>
                <w:szCs w:val="22"/>
                <w:lang w:eastAsia="en-US"/>
              </w:rPr>
              <w:t>that will provide a valid check for</w:t>
            </w:r>
            <w:r w:rsidRPr="00DD5A65">
              <w:rPr>
                <w:rFonts w:ascii="FS Me" w:hAnsi="FS Me" w:cs="FranklinGothic-Demi"/>
                <w:b/>
                <w:color w:val="auto"/>
                <w:sz w:val="22"/>
                <w:szCs w:val="22"/>
                <w:lang w:eastAsia="en-US"/>
              </w:rPr>
              <w:t xml:space="preserve"> 6 months</w:t>
            </w:r>
          </w:p>
          <w:p w14:paraId="169965C8" w14:textId="77777777" w:rsidR="0029025F" w:rsidRPr="00DD5A65" w:rsidRDefault="0029025F" w:rsidP="0071111B">
            <w:pPr>
              <w:pStyle w:val="Default"/>
              <w:rPr>
                <w:rFonts w:ascii="FS Me" w:hAnsi="FS Me" w:cs="FranklinGothic-Demi"/>
                <w:b/>
                <w:color w:val="auto"/>
                <w:sz w:val="22"/>
                <w:szCs w:val="22"/>
                <w:lang w:eastAsia="en-US"/>
              </w:rPr>
            </w:pPr>
          </w:p>
        </w:tc>
      </w:tr>
      <w:tr w:rsidR="0029025F" w:rsidRPr="00EB4970" w14:paraId="3C1509F0" w14:textId="77777777" w:rsidTr="005E59F3">
        <w:trPr>
          <w:trHeight w:val="1028"/>
        </w:trPr>
        <w:tc>
          <w:tcPr>
            <w:tcW w:w="426" w:type="dxa"/>
          </w:tcPr>
          <w:p w14:paraId="294F4530" w14:textId="77777777" w:rsidR="0029025F" w:rsidRPr="00DD5A65" w:rsidRDefault="0029025F" w:rsidP="0071111B">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1</w:t>
            </w:r>
            <w:r w:rsidRPr="00DD5A65">
              <w:rPr>
                <w:rFonts w:ascii="FS Me" w:hAnsi="FS Me" w:cs="FranklinGothic-Demi"/>
                <w:color w:val="auto"/>
                <w:sz w:val="22"/>
                <w:szCs w:val="22"/>
                <w:lang w:eastAsia="en-US"/>
              </w:rPr>
              <w:t xml:space="preserve"> </w:t>
            </w:r>
          </w:p>
        </w:tc>
        <w:tc>
          <w:tcPr>
            <w:tcW w:w="9549" w:type="dxa"/>
            <w:gridSpan w:val="2"/>
          </w:tcPr>
          <w:p w14:paraId="3987F9A9" w14:textId="77777777" w:rsidR="00EB4970" w:rsidRPr="005E59F3" w:rsidRDefault="00EB4970" w:rsidP="005E59F3">
            <w:pPr>
              <w:pStyle w:val="Default"/>
              <w:rPr>
                <w:rFonts w:ascii="FS Me" w:hAnsi="FS Me" w:cs="FranklinGothic-Demi"/>
                <w:color w:val="auto"/>
              </w:rPr>
            </w:pPr>
            <w:r w:rsidRPr="005E59F3">
              <w:rPr>
                <w:rFonts w:ascii="FS Me" w:hAnsi="FS Me" w:cs="FranklinGothic-Demi"/>
                <w:color w:val="auto"/>
                <w:sz w:val="22"/>
                <w:szCs w:val="22"/>
                <w:lang w:eastAsia="en-US"/>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584722F6" w14:textId="77777777" w:rsidR="0029025F" w:rsidRPr="00DD5A65" w:rsidRDefault="0029025F" w:rsidP="0071111B">
            <w:pPr>
              <w:pStyle w:val="Default"/>
              <w:rPr>
                <w:rFonts w:ascii="FS Me" w:hAnsi="FS Me" w:cs="FranklinGothic-Demi"/>
                <w:color w:val="auto"/>
                <w:sz w:val="22"/>
                <w:szCs w:val="22"/>
                <w:lang w:eastAsia="en-US"/>
              </w:rPr>
            </w:pPr>
          </w:p>
        </w:tc>
      </w:tr>
      <w:tr w:rsidR="0029025F" w:rsidRPr="00DD5A65" w14:paraId="62CC95F7" w14:textId="77777777" w:rsidTr="005E59F3">
        <w:trPr>
          <w:trHeight w:val="400"/>
        </w:trPr>
        <w:tc>
          <w:tcPr>
            <w:tcW w:w="426" w:type="dxa"/>
          </w:tcPr>
          <w:p w14:paraId="0E2B1C79" w14:textId="77777777" w:rsidR="0029025F" w:rsidRPr="00DD5A65" w:rsidRDefault="0029025F" w:rsidP="0071111B">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2</w:t>
            </w:r>
            <w:r w:rsidRPr="00DD5A65">
              <w:rPr>
                <w:rFonts w:ascii="FS Me" w:hAnsi="FS Me" w:cs="FranklinGothic-Demi"/>
                <w:color w:val="auto"/>
                <w:sz w:val="22"/>
                <w:szCs w:val="22"/>
                <w:lang w:eastAsia="en-US"/>
              </w:rPr>
              <w:t xml:space="preserve"> </w:t>
            </w:r>
          </w:p>
        </w:tc>
        <w:tc>
          <w:tcPr>
            <w:tcW w:w="9549" w:type="dxa"/>
            <w:gridSpan w:val="2"/>
          </w:tcPr>
          <w:p w14:paraId="2CBE0887" w14:textId="77777777" w:rsidR="0029025F" w:rsidRDefault="0029025F" w:rsidP="0071111B">
            <w:pPr>
              <w:pStyle w:val="Default"/>
              <w:rPr>
                <w:rFonts w:ascii="FS Me" w:hAnsi="FS Me" w:cs="FranklinGothic-Demi"/>
                <w:color w:val="auto"/>
                <w:sz w:val="22"/>
                <w:szCs w:val="22"/>
                <w:lang w:eastAsia="en-US"/>
              </w:rPr>
            </w:pPr>
            <w:r w:rsidRPr="00DD5A65">
              <w:rPr>
                <w:rFonts w:ascii="FS Me" w:hAnsi="FS Me" w:cs="FranklinGothic-Demi"/>
                <w:color w:val="auto"/>
                <w:sz w:val="22"/>
                <w:szCs w:val="22"/>
                <w:lang w:eastAsia="en-US"/>
              </w:rPr>
              <w:t xml:space="preserve">An Application Registration Card issued by the Home Office stating that the holder is permitted to take the employment in question, together with a Positive Verification Notice from the Home Office Employer Checking Service. </w:t>
            </w:r>
          </w:p>
          <w:p w14:paraId="26F01118" w14:textId="419FDBBF" w:rsidR="00EB4970" w:rsidRPr="00DD5A65" w:rsidRDefault="00EB4970" w:rsidP="0071111B">
            <w:pPr>
              <w:pStyle w:val="Default"/>
              <w:rPr>
                <w:rFonts w:ascii="FS Me" w:hAnsi="FS Me" w:cs="FranklinGothic-Demi"/>
                <w:color w:val="auto"/>
                <w:sz w:val="22"/>
                <w:szCs w:val="22"/>
                <w:lang w:eastAsia="en-US"/>
              </w:rPr>
            </w:pPr>
          </w:p>
        </w:tc>
      </w:tr>
      <w:tr w:rsidR="0029025F" w:rsidRPr="00DD5A65" w14:paraId="3188F771" w14:textId="77777777" w:rsidTr="005E59F3">
        <w:trPr>
          <w:trHeight w:val="400"/>
        </w:trPr>
        <w:tc>
          <w:tcPr>
            <w:tcW w:w="426" w:type="dxa"/>
          </w:tcPr>
          <w:p w14:paraId="5DA2132C" w14:textId="77777777" w:rsidR="0029025F" w:rsidRPr="00DD5A65" w:rsidRDefault="0029025F" w:rsidP="0071111B">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3</w:t>
            </w:r>
            <w:r w:rsidRPr="00DD5A65">
              <w:rPr>
                <w:rFonts w:ascii="FS Me" w:hAnsi="FS Me" w:cs="FranklinGothic-Demi"/>
                <w:color w:val="auto"/>
                <w:sz w:val="22"/>
                <w:szCs w:val="22"/>
                <w:lang w:eastAsia="en-US"/>
              </w:rPr>
              <w:t xml:space="preserve"> </w:t>
            </w:r>
          </w:p>
        </w:tc>
        <w:tc>
          <w:tcPr>
            <w:tcW w:w="9549" w:type="dxa"/>
            <w:gridSpan w:val="2"/>
          </w:tcPr>
          <w:p w14:paraId="2920B9C0" w14:textId="77777777" w:rsidR="0029025F" w:rsidRDefault="0029025F" w:rsidP="0071111B">
            <w:pPr>
              <w:pStyle w:val="Default"/>
              <w:rPr>
                <w:rFonts w:ascii="FS Me" w:hAnsi="FS Me" w:cs="FranklinGothic-Demi"/>
                <w:color w:val="auto"/>
                <w:sz w:val="22"/>
                <w:szCs w:val="22"/>
                <w:lang w:eastAsia="en-US"/>
              </w:rPr>
            </w:pPr>
            <w:r w:rsidRPr="00DD5A65">
              <w:rPr>
                <w:rFonts w:ascii="FS Me" w:hAnsi="FS Me" w:cs="FranklinGothic-Demi"/>
                <w:color w:val="auto"/>
                <w:sz w:val="22"/>
                <w:szCs w:val="22"/>
                <w:lang w:eastAsia="en-US"/>
              </w:rPr>
              <w:t xml:space="preserve">A Positive Verification Notice issued by the Home Office Employer Checking Service to the employer or prospective employer which indicates that the named person may stay in the UK and is permitted to do the work in question. </w:t>
            </w:r>
          </w:p>
          <w:p w14:paraId="2DC67526" w14:textId="4B44CAB1" w:rsidR="00EB4970" w:rsidRPr="00DD5A65" w:rsidRDefault="00EB4970" w:rsidP="0071111B">
            <w:pPr>
              <w:pStyle w:val="Default"/>
              <w:rPr>
                <w:rFonts w:ascii="FS Me" w:hAnsi="FS Me" w:cs="FranklinGothic-Demi"/>
                <w:color w:val="auto"/>
                <w:sz w:val="22"/>
                <w:szCs w:val="22"/>
                <w:lang w:eastAsia="en-US"/>
              </w:rPr>
            </w:pPr>
          </w:p>
        </w:tc>
      </w:tr>
      <w:tr w:rsidR="00EB4970" w:rsidRPr="00EB4970" w14:paraId="4A593653" w14:textId="77777777" w:rsidTr="00EB4970">
        <w:trPr>
          <w:trHeight w:val="400"/>
        </w:trPr>
        <w:tc>
          <w:tcPr>
            <w:tcW w:w="426" w:type="dxa"/>
          </w:tcPr>
          <w:p w14:paraId="394FF58B" w14:textId="5B85F687" w:rsidR="00EB4970" w:rsidRDefault="00EB4970" w:rsidP="0071111B">
            <w:pPr>
              <w:pStyle w:val="Default"/>
              <w:rPr>
                <w:rFonts w:ascii="FS Me" w:hAnsi="FS Me" w:cs="FranklinGothic-Demi"/>
                <w:color w:val="auto"/>
                <w:sz w:val="22"/>
                <w:szCs w:val="22"/>
                <w:lang w:eastAsia="en-US"/>
              </w:rPr>
            </w:pPr>
            <w:r>
              <w:rPr>
                <w:rFonts w:ascii="FS Me" w:hAnsi="FS Me" w:cs="FranklinGothic-Demi"/>
                <w:color w:val="auto"/>
                <w:sz w:val="22"/>
                <w:szCs w:val="22"/>
                <w:lang w:eastAsia="en-US"/>
              </w:rPr>
              <w:t>4</w:t>
            </w:r>
          </w:p>
        </w:tc>
        <w:tc>
          <w:tcPr>
            <w:tcW w:w="9549" w:type="dxa"/>
            <w:gridSpan w:val="2"/>
          </w:tcPr>
          <w:p w14:paraId="6491DFD5" w14:textId="77777777" w:rsidR="00EB4970" w:rsidRPr="005E59F3" w:rsidRDefault="00EB4970" w:rsidP="005E59F3">
            <w:pPr>
              <w:pStyle w:val="Default"/>
              <w:rPr>
                <w:rFonts w:ascii="FS Me" w:hAnsi="FS Me" w:cs="FranklinGothic-Demi"/>
                <w:color w:val="auto"/>
              </w:rPr>
            </w:pPr>
            <w:r w:rsidRPr="005E59F3">
              <w:rPr>
                <w:rFonts w:ascii="FS Me" w:hAnsi="FS Me" w:cs="FranklinGothic-Demi"/>
                <w:color w:val="auto"/>
                <w:sz w:val="22"/>
                <w:szCs w:val="22"/>
                <w:lang w:eastAsia="en-US"/>
              </w:rPr>
              <w:t>A document issued by the Bailiwick of Jersey or the Bailiwick of Guernsey showing that the holder has made an application for leave to enter or remain under Appendix EU to the Jersey Immigration Rules or Appendix EU to the Immigration (Bailiwick of 12 Guernsey) Rules 2008, on or before 30 June, together with a Positive Verification Notice from the Home Office employer checking service.</w:t>
            </w:r>
          </w:p>
          <w:p w14:paraId="4B8BB986" w14:textId="77777777" w:rsidR="00EB4970" w:rsidRPr="00DD5A65" w:rsidRDefault="00EB4970" w:rsidP="0071111B">
            <w:pPr>
              <w:pStyle w:val="Default"/>
              <w:rPr>
                <w:rFonts w:ascii="FS Me" w:hAnsi="FS Me" w:cs="FranklinGothic-Demi"/>
                <w:color w:val="auto"/>
                <w:sz w:val="22"/>
                <w:szCs w:val="22"/>
                <w:lang w:eastAsia="en-US"/>
              </w:rPr>
            </w:pPr>
          </w:p>
        </w:tc>
      </w:tr>
    </w:tbl>
    <w:p w14:paraId="6E896C36" w14:textId="77777777" w:rsidR="0029025F" w:rsidRPr="00BC18EF" w:rsidRDefault="0029025F" w:rsidP="0029025F">
      <w:pPr>
        <w:pStyle w:val="Default"/>
        <w:spacing w:before="480" w:after="168"/>
        <w:rPr>
          <w:rFonts w:ascii="FS Me" w:hAnsi="FS Me"/>
          <w:sz w:val="22"/>
          <w:szCs w:val="22"/>
        </w:rPr>
      </w:pPr>
      <w:r w:rsidRPr="00BC18EF">
        <w:rPr>
          <w:rFonts w:ascii="FS Me" w:hAnsi="FS Me"/>
          <w:b/>
          <w:bCs/>
          <w:sz w:val="22"/>
          <w:szCs w:val="22"/>
        </w:rPr>
        <w:t xml:space="preserve">Follow-up right to work checks </w:t>
      </w:r>
    </w:p>
    <w:p w14:paraId="29093C5E" w14:textId="77777777" w:rsidR="0029025F" w:rsidRPr="00BC18EF" w:rsidRDefault="0029025F" w:rsidP="0029025F">
      <w:pPr>
        <w:autoSpaceDE w:val="0"/>
        <w:autoSpaceDN w:val="0"/>
        <w:adjustRightInd w:val="0"/>
        <w:jc w:val="both"/>
      </w:pPr>
      <w:r w:rsidRPr="00BC18EF">
        <w:rPr>
          <w:bCs/>
        </w:rPr>
        <w:t>If List B has been used</w:t>
      </w:r>
      <w:r>
        <w:rPr>
          <w:b/>
          <w:bCs/>
        </w:rPr>
        <w:t xml:space="preserve"> </w:t>
      </w:r>
      <w:r w:rsidRPr="00BC18EF">
        <w:t xml:space="preserve">because </w:t>
      </w:r>
      <w:r>
        <w:t>the</w:t>
      </w:r>
      <w:r w:rsidRPr="00BC18EF">
        <w:t xml:space="preserve"> employee has restrictions on their permission to be in the UK</w:t>
      </w:r>
      <w:r>
        <w:t xml:space="preserve"> and to do the work in question, the </w:t>
      </w:r>
      <w:r w:rsidRPr="00BC18EF">
        <w:t xml:space="preserve"> follow-up </w:t>
      </w:r>
      <w:r>
        <w:t>right to work checks must be carried out to ensure that they continue to have the required right to work:</w:t>
      </w:r>
    </w:p>
    <w:p w14:paraId="625DB997" w14:textId="77777777" w:rsidR="0029025F" w:rsidRPr="00BC18EF" w:rsidRDefault="0029025F" w:rsidP="0029025F">
      <w:pPr>
        <w:autoSpaceDE w:val="0"/>
        <w:autoSpaceDN w:val="0"/>
        <w:adjustRightInd w:val="0"/>
        <w:jc w:val="both"/>
      </w:pPr>
    </w:p>
    <w:p w14:paraId="40A5AEB9" w14:textId="77777777" w:rsidR="0029025F" w:rsidRPr="00BC18EF" w:rsidRDefault="0029025F" w:rsidP="0029025F">
      <w:pPr>
        <w:pStyle w:val="Default"/>
        <w:spacing w:before="120" w:after="120"/>
        <w:rPr>
          <w:rFonts w:ascii="FS Me" w:hAnsi="FS Me"/>
          <w:sz w:val="22"/>
          <w:szCs w:val="22"/>
        </w:rPr>
      </w:pPr>
      <w:r w:rsidRPr="00BC18EF">
        <w:rPr>
          <w:rFonts w:ascii="FS Me" w:hAnsi="FS Me"/>
          <w:b/>
          <w:bCs/>
          <w:sz w:val="22"/>
          <w:szCs w:val="22"/>
        </w:rPr>
        <w:t xml:space="preserve">Group 1 documents: </w:t>
      </w:r>
    </w:p>
    <w:p w14:paraId="2F2CB305" w14:textId="77777777" w:rsidR="0029025F" w:rsidRPr="00BC18EF" w:rsidRDefault="0029025F" w:rsidP="0029025F">
      <w:pPr>
        <w:pStyle w:val="Default"/>
        <w:spacing w:after="120"/>
        <w:ind w:left="453" w:hanging="454"/>
        <w:rPr>
          <w:rFonts w:ascii="FS Me" w:hAnsi="FS Me"/>
          <w:sz w:val="22"/>
          <w:szCs w:val="22"/>
        </w:rPr>
      </w:pPr>
      <w:r w:rsidRPr="00BC18EF">
        <w:rPr>
          <w:rFonts w:ascii="FS Me" w:hAnsi="FS Me"/>
          <w:sz w:val="22"/>
          <w:szCs w:val="22"/>
        </w:rPr>
        <w:t xml:space="preserve">• </w:t>
      </w:r>
      <w:r>
        <w:rPr>
          <w:rFonts w:ascii="FS Me" w:hAnsi="FS Me"/>
          <w:sz w:val="22"/>
          <w:szCs w:val="22"/>
        </w:rPr>
        <w:tab/>
      </w:r>
      <w:r w:rsidRPr="00BC18EF">
        <w:rPr>
          <w:rFonts w:ascii="FS Me" w:hAnsi="FS Me"/>
          <w:sz w:val="22"/>
          <w:szCs w:val="22"/>
        </w:rPr>
        <w:t xml:space="preserve">If </w:t>
      </w:r>
      <w:r>
        <w:rPr>
          <w:rFonts w:ascii="FS Me" w:hAnsi="FS Me"/>
          <w:sz w:val="22"/>
          <w:szCs w:val="22"/>
        </w:rPr>
        <w:t>the</w:t>
      </w:r>
      <w:r w:rsidRPr="00BC18EF">
        <w:rPr>
          <w:rFonts w:ascii="FS Me" w:hAnsi="FS Me"/>
          <w:sz w:val="22"/>
          <w:szCs w:val="22"/>
        </w:rPr>
        <w:t xml:space="preserve"> employee is able to produce a current document in this list, a follow-up check</w:t>
      </w:r>
      <w:r>
        <w:rPr>
          <w:rFonts w:ascii="FS Me" w:hAnsi="FS Me"/>
          <w:sz w:val="22"/>
          <w:szCs w:val="22"/>
        </w:rPr>
        <w:t xml:space="preserve"> should be made</w:t>
      </w:r>
      <w:r w:rsidRPr="00BC18EF">
        <w:rPr>
          <w:rFonts w:ascii="FS Me" w:hAnsi="FS Me"/>
          <w:sz w:val="22"/>
          <w:szCs w:val="22"/>
        </w:rPr>
        <w:t xml:space="preserve"> using this document. </w:t>
      </w:r>
      <w:r>
        <w:rPr>
          <w:rFonts w:ascii="FS Me" w:hAnsi="FS Me"/>
          <w:sz w:val="22"/>
          <w:szCs w:val="22"/>
        </w:rPr>
        <w:t>This will confirm right to work in the UK</w:t>
      </w:r>
      <w:r w:rsidRPr="00BC18EF">
        <w:rPr>
          <w:rFonts w:ascii="FS Me" w:hAnsi="FS Me"/>
          <w:sz w:val="22"/>
          <w:szCs w:val="22"/>
        </w:rPr>
        <w:t xml:space="preserve"> for as long as</w:t>
      </w:r>
      <w:r>
        <w:rPr>
          <w:rFonts w:ascii="FS Me" w:hAnsi="FS Me"/>
          <w:sz w:val="22"/>
          <w:szCs w:val="22"/>
        </w:rPr>
        <w:t xml:space="preserve"> they have</w:t>
      </w:r>
      <w:r w:rsidRPr="00BC18EF">
        <w:rPr>
          <w:rFonts w:ascii="FS Me" w:hAnsi="FS Me"/>
          <w:sz w:val="22"/>
          <w:szCs w:val="22"/>
        </w:rPr>
        <w:t xml:space="preserve"> permission to be in the UK and do the work in question, as evidenced by the document, or combination of documents, </w:t>
      </w:r>
      <w:r>
        <w:rPr>
          <w:rFonts w:ascii="FS Me" w:hAnsi="FS Me"/>
          <w:sz w:val="22"/>
          <w:szCs w:val="22"/>
        </w:rPr>
        <w:t xml:space="preserve">they </w:t>
      </w:r>
      <w:r w:rsidRPr="00BC18EF">
        <w:rPr>
          <w:rFonts w:ascii="FS Me" w:hAnsi="FS Me"/>
          <w:sz w:val="22"/>
          <w:szCs w:val="22"/>
        </w:rPr>
        <w:t xml:space="preserve">produced for the right to work check. </w:t>
      </w:r>
    </w:p>
    <w:p w14:paraId="60DC890D" w14:textId="77777777" w:rsidR="0029025F" w:rsidRPr="00BC18EF" w:rsidRDefault="0029025F" w:rsidP="0029025F">
      <w:pPr>
        <w:pStyle w:val="Default"/>
        <w:spacing w:after="120"/>
        <w:ind w:left="453" w:hanging="454"/>
        <w:rPr>
          <w:rFonts w:ascii="FS Me" w:hAnsi="FS Me"/>
          <w:sz w:val="22"/>
          <w:szCs w:val="22"/>
        </w:rPr>
      </w:pPr>
      <w:r w:rsidRPr="00BC18EF">
        <w:rPr>
          <w:rFonts w:ascii="FS Me" w:hAnsi="FS Me"/>
          <w:sz w:val="22"/>
          <w:szCs w:val="22"/>
        </w:rPr>
        <w:t xml:space="preserve">• </w:t>
      </w:r>
      <w:r>
        <w:rPr>
          <w:rFonts w:ascii="FS Me" w:hAnsi="FS Me"/>
          <w:sz w:val="22"/>
          <w:szCs w:val="22"/>
        </w:rPr>
        <w:tab/>
      </w:r>
      <w:r w:rsidRPr="00BC18EF">
        <w:rPr>
          <w:rFonts w:ascii="FS Me" w:hAnsi="FS Me"/>
          <w:sz w:val="22"/>
          <w:szCs w:val="22"/>
        </w:rPr>
        <w:t xml:space="preserve">If however, at the point that permission expires, </w:t>
      </w:r>
      <w:r>
        <w:rPr>
          <w:rFonts w:ascii="FS Me" w:hAnsi="FS Me"/>
          <w:sz w:val="22"/>
          <w:szCs w:val="22"/>
        </w:rPr>
        <w:t>the college is</w:t>
      </w:r>
      <w:r w:rsidRPr="00BC18EF">
        <w:rPr>
          <w:rFonts w:ascii="FS Me" w:hAnsi="FS Me"/>
          <w:sz w:val="22"/>
          <w:szCs w:val="22"/>
        </w:rPr>
        <w:t xml:space="preserve"> reasonably satisfied that </w:t>
      </w:r>
      <w:r>
        <w:rPr>
          <w:rFonts w:ascii="FS Me" w:hAnsi="FS Me"/>
          <w:sz w:val="22"/>
          <w:szCs w:val="22"/>
        </w:rPr>
        <w:t>the</w:t>
      </w:r>
      <w:r w:rsidRPr="00BC18EF">
        <w:rPr>
          <w:rFonts w:ascii="FS Me" w:hAnsi="FS Me"/>
          <w:sz w:val="22"/>
          <w:szCs w:val="22"/>
        </w:rPr>
        <w:t xml:space="preserve"> employee has an outstanding application or appeal to vary or extend their leave in the UK, </w:t>
      </w:r>
      <w:r>
        <w:rPr>
          <w:rFonts w:ascii="FS Me" w:hAnsi="FS Me"/>
          <w:sz w:val="22"/>
          <w:szCs w:val="22"/>
        </w:rPr>
        <w:t xml:space="preserve">the right to work </w:t>
      </w:r>
      <w:r w:rsidRPr="00BC18EF">
        <w:rPr>
          <w:rFonts w:ascii="FS Me" w:hAnsi="FS Me"/>
          <w:sz w:val="22"/>
          <w:szCs w:val="22"/>
        </w:rPr>
        <w:t xml:space="preserve">will continue from the expiry date of </w:t>
      </w:r>
      <w:r>
        <w:rPr>
          <w:rFonts w:ascii="FS Me" w:hAnsi="FS Me"/>
          <w:sz w:val="22"/>
          <w:szCs w:val="22"/>
        </w:rPr>
        <w:t>the</w:t>
      </w:r>
      <w:r w:rsidRPr="00BC18EF">
        <w:rPr>
          <w:rFonts w:ascii="FS Me" w:hAnsi="FS Me"/>
          <w:sz w:val="22"/>
          <w:szCs w:val="22"/>
        </w:rPr>
        <w:t xml:space="preserve"> employee’s permission for a further period of up to 28 days. This is to enable </w:t>
      </w:r>
      <w:r>
        <w:rPr>
          <w:rFonts w:ascii="FS Me" w:hAnsi="FS Me"/>
          <w:sz w:val="22"/>
          <w:szCs w:val="22"/>
        </w:rPr>
        <w:t>the college t</w:t>
      </w:r>
      <w:r w:rsidRPr="00BC18EF">
        <w:rPr>
          <w:rFonts w:ascii="FS Me" w:hAnsi="FS Me"/>
          <w:sz w:val="22"/>
          <w:szCs w:val="22"/>
        </w:rPr>
        <w:t>o verify whether the employee has permission to co</w:t>
      </w:r>
      <w:r>
        <w:rPr>
          <w:rFonts w:ascii="FS Me" w:hAnsi="FS Me"/>
          <w:sz w:val="22"/>
          <w:szCs w:val="22"/>
        </w:rPr>
        <w:t>ntinue working for us.</w:t>
      </w:r>
    </w:p>
    <w:p w14:paraId="0782A772" w14:textId="77777777" w:rsidR="0029025F" w:rsidRPr="00BC18EF" w:rsidRDefault="0029025F" w:rsidP="0029025F">
      <w:pPr>
        <w:pStyle w:val="Default"/>
        <w:spacing w:after="120"/>
        <w:ind w:left="453" w:hanging="454"/>
        <w:rPr>
          <w:rFonts w:ascii="FS Me" w:hAnsi="FS Me"/>
          <w:sz w:val="22"/>
          <w:szCs w:val="22"/>
        </w:rPr>
      </w:pPr>
      <w:r w:rsidRPr="00BC18EF">
        <w:rPr>
          <w:rFonts w:ascii="FS Me" w:hAnsi="FS Me"/>
          <w:sz w:val="22"/>
          <w:szCs w:val="22"/>
        </w:rPr>
        <w:t xml:space="preserve">• </w:t>
      </w:r>
      <w:r>
        <w:rPr>
          <w:rFonts w:ascii="FS Me" w:hAnsi="FS Me"/>
          <w:sz w:val="22"/>
          <w:szCs w:val="22"/>
        </w:rPr>
        <w:tab/>
        <w:t>During this 28 day period the college</w:t>
      </w:r>
      <w:r w:rsidRPr="00BC18EF">
        <w:rPr>
          <w:rFonts w:ascii="FS Me" w:hAnsi="FS Me"/>
          <w:sz w:val="22"/>
          <w:szCs w:val="22"/>
        </w:rPr>
        <w:t xml:space="preserve"> must contact the Employer Checking Service and receive a Positive Verification Notice confirming the employee continues to have the right to undertake the work in question. </w:t>
      </w:r>
    </w:p>
    <w:p w14:paraId="3A5E6D39" w14:textId="77777777" w:rsidR="0029025F" w:rsidRPr="00BC18EF" w:rsidRDefault="0029025F" w:rsidP="0029025F">
      <w:pPr>
        <w:pStyle w:val="Default"/>
        <w:spacing w:after="120"/>
        <w:ind w:left="453" w:hanging="454"/>
        <w:rPr>
          <w:rFonts w:ascii="FS Me" w:hAnsi="FS Me"/>
          <w:sz w:val="22"/>
          <w:szCs w:val="22"/>
        </w:rPr>
      </w:pPr>
      <w:r w:rsidRPr="00BC18EF">
        <w:rPr>
          <w:rFonts w:ascii="FS Me" w:hAnsi="FS Me"/>
          <w:sz w:val="22"/>
          <w:szCs w:val="22"/>
        </w:rPr>
        <w:t xml:space="preserve">• </w:t>
      </w:r>
      <w:r>
        <w:rPr>
          <w:rFonts w:ascii="FS Me" w:hAnsi="FS Me"/>
          <w:sz w:val="22"/>
          <w:szCs w:val="22"/>
        </w:rPr>
        <w:tab/>
      </w:r>
      <w:r w:rsidRPr="00BC18EF">
        <w:rPr>
          <w:rFonts w:ascii="FS Me" w:hAnsi="FS Me"/>
          <w:sz w:val="22"/>
          <w:szCs w:val="22"/>
        </w:rPr>
        <w:t xml:space="preserve">In the event that </w:t>
      </w:r>
      <w:r>
        <w:rPr>
          <w:rFonts w:ascii="FS Me" w:hAnsi="FS Me"/>
          <w:sz w:val="22"/>
          <w:szCs w:val="22"/>
        </w:rPr>
        <w:t>the college</w:t>
      </w:r>
      <w:r w:rsidRPr="00BC18EF">
        <w:rPr>
          <w:rFonts w:ascii="FS Me" w:hAnsi="FS Me"/>
          <w:sz w:val="22"/>
          <w:szCs w:val="22"/>
        </w:rPr>
        <w:t xml:space="preserve"> receive</w:t>
      </w:r>
      <w:r>
        <w:rPr>
          <w:rFonts w:ascii="FS Me" w:hAnsi="FS Me"/>
          <w:sz w:val="22"/>
          <w:szCs w:val="22"/>
        </w:rPr>
        <w:t>s</w:t>
      </w:r>
      <w:r w:rsidRPr="00BC18EF">
        <w:rPr>
          <w:rFonts w:ascii="FS Me" w:hAnsi="FS Me"/>
          <w:sz w:val="22"/>
          <w:szCs w:val="22"/>
        </w:rPr>
        <w:t xml:space="preserve"> a Positive Verification Notice </w:t>
      </w:r>
      <w:r>
        <w:rPr>
          <w:rFonts w:ascii="FS Me" w:hAnsi="FS Me"/>
          <w:sz w:val="22"/>
          <w:szCs w:val="22"/>
        </w:rPr>
        <w:t>the right to work</w:t>
      </w:r>
      <w:r w:rsidRPr="00BC18EF">
        <w:rPr>
          <w:rFonts w:ascii="FS Me" w:hAnsi="FS Me"/>
          <w:sz w:val="22"/>
          <w:szCs w:val="22"/>
        </w:rPr>
        <w:t xml:space="preserve"> will last for a further six months from the date specified in </w:t>
      </w:r>
      <w:r>
        <w:rPr>
          <w:rFonts w:ascii="FS Me" w:hAnsi="FS Me"/>
          <w:sz w:val="22"/>
          <w:szCs w:val="22"/>
        </w:rPr>
        <w:t>the</w:t>
      </w:r>
      <w:r w:rsidRPr="00BC18EF">
        <w:rPr>
          <w:rFonts w:ascii="FS Me" w:hAnsi="FS Me"/>
          <w:sz w:val="22"/>
          <w:szCs w:val="22"/>
        </w:rPr>
        <w:t xml:space="preserve"> Notice. </w:t>
      </w:r>
      <w:r>
        <w:rPr>
          <w:rFonts w:ascii="FS Me" w:hAnsi="FS Me"/>
          <w:sz w:val="22"/>
          <w:szCs w:val="22"/>
        </w:rPr>
        <w:t xml:space="preserve">The college </w:t>
      </w:r>
      <w:r w:rsidRPr="00BC18EF">
        <w:rPr>
          <w:rFonts w:ascii="FS Me" w:hAnsi="FS Me"/>
          <w:sz w:val="22"/>
          <w:szCs w:val="22"/>
        </w:rPr>
        <w:t xml:space="preserve">will then need to make a further check upon its expiry. </w:t>
      </w:r>
    </w:p>
    <w:p w14:paraId="5390EF02" w14:textId="77777777" w:rsidR="0029025F" w:rsidRPr="00BC18EF" w:rsidRDefault="0029025F" w:rsidP="0029025F">
      <w:pPr>
        <w:pStyle w:val="Default"/>
        <w:numPr>
          <w:ilvl w:val="0"/>
          <w:numId w:val="11"/>
        </w:numPr>
        <w:spacing w:after="120"/>
        <w:rPr>
          <w:rFonts w:ascii="FS Me" w:hAnsi="FS Me"/>
          <w:sz w:val="22"/>
          <w:szCs w:val="22"/>
        </w:rPr>
      </w:pPr>
      <w:r w:rsidRPr="00BC18EF">
        <w:rPr>
          <w:rFonts w:ascii="FS Me" w:hAnsi="FS Me"/>
          <w:sz w:val="22"/>
          <w:szCs w:val="22"/>
        </w:rPr>
        <w:t xml:space="preserve">In the event that you </w:t>
      </w:r>
      <w:r>
        <w:rPr>
          <w:rFonts w:ascii="FS Me" w:hAnsi="FS Me"/>
          <w:sz w:val="22"/>
          <w:szCs w:val="22"/>
        </w:rPr>
        <w:t xml:space="preserve">college </w:t>
      </w:r>
      <w:r w:rsidRPr="00BC18EF">
        <w:rPr>
          <w:rFonts w:ascii="FS Me" w:hAnsi="FS Me"/>
          <w:sz w:val="22"/>
          <w:szCs w:val="22"/>
        </w:rPr>
        <w:t>receive</w:t>
      </w:r>
      <w:r>
        <w:rPr>
          <w:rFonts w:ascii="FS Me" w:hAnsi="FS Me"/>
          <w:sz w:val="22"/>
          <w:szCs w:val="22"/>
        </w:rPr>
        <w:t>s</w:t>
      </w:r>
      <w:r w:rsidRPr="00BC18EF">
        <w:rPr>
          <w:rFonts w:ascii="FS Me" w:hAnsi="FS Me"/>
          <w:sz w:val="22"/>
          <w:szCs w:val="22"/>
        </w:rPr>
        <w:t xml:space="preserve"> a Negative Verification Notice, </w:t>
      </w:r>
      <w:r>
        <w:rPr>
          <w:rFonts w:ascii="FS Me" w:hAnsi="FS Me"/>
          <w:sz w:val="22"/>
          <w:szCs w:val="22"/>
        </w:rPr>
        <w:t xml:space="preserve">the right to work </w:t>
      </w:r>
      <w:r w:rsidRPr="00BC18EF">
        <w:rPr>
          <w:rFonts w:ascii="FS Me" w:hAnsi="FS Me"/>
          <w:sz w:val="22"/>
          <w:szCs w:val="22"/>
        </w:rPr>
        <w:t xml:space="preserve">    will be terminated</w:t>
      </w:r>
    </w:p>
    <w:p w14:paraId="7A2E0E9E" w14:textId="77777777" w:rsidR="0029025F" w:rsidRPr="00BC18EF" w:rsidRDefault="0029025F" w:rsidP="0029025F">
      <w:pPr>
        <w:pStyle w:val="Default"/>
        <w:rPr>
          <w:rFonts w:ascii="FS Me" w:hAnsi="FS Me"/>
          <w:sz w:val="22"/>
          <w:szCs w:val="22"/>
        </w:rPr>
      </w:pPr>
    </w:p>
    <w:p w14:paraId="53F3BD02" w14:textId="77777777" w:rsidR="0029025F" w:rsidRPr="00BC18EF" w:rsidRDefault="0029025F" w:rsidP="0029025F">
      <w:pPr>
        <w:pStyle w:val="Default"/>
        <w:spacing w:before="120" w:after="120"/>
        <w:rPr>
          <w:rFonts w:ascii="FS Me" w:hAnsi="FS Me"/>
          <w:sz w:val="22"/>
          <w:szCs w:val="22"/>
        </w:rPr>
      </w:pPr>
      <w:r w:rsidRPr="00BC18EF">
        <w:rPr>
          <w:rFonts w:ascii="FS Me" w:hAnsi="FS Me"/>
          <w:b/>
          <w:bCs/>
          <w:sz w:val="22"/>
          <w:szCs w:val="22"/>
        </w:rPr>
        <w:lastRenderedPageBreak/>
        <w:t xml:space="preserve">Group 2 documents: </w:t>
      </w:r>
    </w:p>
    <w:p w14:paraId="4666073E" w14:textId="332C38E4" w:rsidR="0029025F" w:rsidRDefault="0029025F" w:rsidP="005E59F3">
      <w:pPr>
        <w:pStyle w:val="Default"/>
        <w:spacing w:after="120"/>
        <w:ind w:left="453" w:hanging="454"/>
      </w:pPr>
      <w:r w:rsidRPr="00BC18EF">
        <w:rPr>
          <w:rFonts w:ascii="FS Me" w:hAnsi="FS Me"/>
          <w:sz w:val="22"/>
          <w:szCs w:val="22"/>
        </w:rPr>
        <w:t xml:space="preserve">• </w:t>
      </w:r>
      <w:r>
        <w:rPr>
          <w:rFonts w:ascii="FS Me" w:hAnsi="FS Me"/>
          <w:sz w:val="22"/>
          <w:szCs w:val="22"/>
        </w:rPr>
        <w:tab/>
      </w:r>
      <w:r w:rsidRPr="00BC18EF">
        <w:rPr>
          <w:rFonts w:ascii="FS Me" w:hAnsi="FS Me"/>
          <w:sz w:val="22"/>
          <w:szCs w:val="22"/>
        </w:rPr>
        <w:t xml:space="preserve">If </w:t>
      </w:r>
      <w:r>
        <w:rPr>
          <w:rFonts w:ascii="FS Me" w:hAnsi="FS Me"/>
          <w:sz w:val="22"/>
          <w:szCs w:val="22"/>
        </w:rPr>
        <w:t xml:space="preserve">the </w:t>
      </w:r>
      <w:r w:rsidRPr="00BC18EF">
        <w:rPr>
          <w:rFonts w:ascii="FS Me" w:hAnsi="FS Me"/>
          <w:sz w:val="22"/>
          <w:szCs w:val="22"/>
        </w:rPr>
        <w:t xml:space="preserve">prospective employee or employee holds one of the documents in Group 2, or is unable to present an acceptable document because they have an outstanding application with the Home Office or an appeal in respect of their leave, </w:t>
      </w:r>
      <w:r>
        <w:rPr>
          <w:rFonts w:ascii="FS Me" w:hAnsi="FS Me"/>
          <w:sz w:val="22"/>
          <w:szCs w:val="22"/>
        </w:rPr>
        <w:t>the college</w:t>
      </w:r>
      <w:r w:rsidRPr="00BC18EF">
        <w:rPr>
          <w:rFonts w:ascii="FS Me" w:hAnsi="FS Me"/>
          <w:sz w:val="22"/>
          <w:szCs w:val="22"/>
        </w:rPr>
        <w:t xml:space="preserve"> must contact the Employer Checking Service and receive a Positive Verification Notice. </w:t>
      </w:r>
      <w:r>
        <w:rPr>
          <w:rFonts w:ascii="FS Me" w:hAnsi="FS Me"/>
          <w:sz w:val="22"/>
          <w:szCs w:val="22"/>
        </w:rPr>
        <w:t xml:space="preserve">The right to work </w:t>
      </w:r>
      <w:r w:rsidRPr="00BC18EF">
        <w:rPr>
          <w:rFonts w:ascii="FS Me" w:hAnsi="FS Me"/>
          <w:sz w:val="22"/>
          <w:szCs w:val="22"/>
        </w:rPr>
        <w:t xml:space="preserve">will last for six months from the date specified in the Positive Verification Notice. </w:t>
      </w:r>
      <w:r>
        <w:rPr>
          <w:rFonts w:ascii="FS Me" w:hAnsi="FS Me"/>
          <w:sz w:val="22"/>
          <w:szCs w:val="22"/>
        </w:rPr>
        <w:t>The college</w:t>
      </w:r>
      <w:r w:rsidRPr="00BC18EF">
        <w:rPr>
          <w:rFonts w:ascii="FS Me" w:hAnsi="FS Me"/>
          <w:sz w:val="22"/>
          <w:szCs w:val="22"/>
        </w:rPr>
        <w:t xml:space="preserve"> will then need to make a further check upon its expiry. </w:t>
      </w:r>
    </w:p>
    <w:p w14:paraId="5405A1CD" w14:textId="77777777" w:rsidR="00CC6473" w:rsidRDefault="00CC6473" w:rsidP="0029025F">
      <w:pPr>
        <w:tabs>
          <w:tab w:val="left" w:pos="709"/>
        </w:tabs>
        <w:jc w:val="both"/>
        <w:rPr>
          <w:rFonts w:cs="Arial"/>
        </w:rPr>
      </w:pPr>
    </w:p>
    <w:p w14:paraId="6BD5F010" w14:textId="77777777" w:rsidR="0029025F" w:rsidRDefault="0029025F" w:rsidP="0029025F">
      <w:pPr>
        <w:tabs>
          <w:tab w:val="left" w:pos="709"/>
        </w:tabs>
        <w:jc w:val="both"/>
        <w:rPr>
          <w:rFonts w:cs="Arial"/>
        </w:rPr>
      </w:pPr>
    </w:p>
    <w:p w14:paraId="0967986B" w14:textId="77777777" w:rsidR="0029025F" w:rsidRDefault="0029025F" w:rsidP="0029025F">
      <w:pPr>
        <w:tabs>
          <w:tab w:val="left" w:pos="709"/>
        </w:tabs>
        <w:jc w:val="both"/>
        <w:rPr>
          <w:rFonts w:cs="Arial"/>
        </w:rPr>
      </w:pPr>
    </w:p>
    <w:p w14:paraId="664EE50F" w14:textId="77777777" w:rsidR="0029025F" w:rsidRDefault="0029025F" w:rsidP="0029025F">
      <w:pPr>
        <w:tabs>
          <w:tab w:val="left" w:pos="709"/>
        </w:tabs>
        <w:jc w:val="both"/>
        <w:rPr>
          <w:rFonts w:cs="Arial"/>
        </w:rPr>
      </w:pPr>
    </w:p>
    <w:p w14:paraId="7BB66662" w14:textId="77777777" w:rsidR="0029025F" w:rsidRDefault="0029025F" w:rsidP="0029025F">
      <w:pPr>
        <w:tabs>
          <w:tab w:val="left" w:pos="709"/>
        </w:tabs>
        <w:jc w:val="both"/>
        <w:rPr>
          <w:rFonts w:cs="Arial"/>
        </w:rPr>
      </w:pPr>
    </w:p>
    <w:p w14:paraId="1F82BA0F" w14:textId="77777777" w:rsidR="0029025F" w:rsidRDefault="0029025F" w:rsidP="0029025F">
      <w:pPr>
        <w:tabs>
          <w:tab w:val="left" w:pos="709"/>
        </w:tabs>
        <w:jc w:val="both"/>
        <w:rPr>
          <w:rFonts w:cs="Arial"/>
        </w:rPr>
      </w:pPr>
    </w:p>
    <w:p w14:paraId="7528A00C" w14:textId="77777777" w:rsidR="0029025F" w:rsidRDefault="0029025F" w:rsidP="0029025F">
      <w:pPr>
        <w:tabs>
          <w:tab w:val="left" w:pos="709"/>
        </w:tabs>
        <w:jc w:val="both"/>
        <w:rPr>
          <w:rFonts w:cs="Arial"/>
        </w:rPr>
      </w:pPr>
    </w:p>
    <w:p w14:paraId="3290DAF4" w14:textId="77777777" w:rsidR="0029025F" w:rsidRDefault="0029025F" w:rsidP="0029025F">
      <w:pPr>
        <w:tabs>
          <w:tab w:val="left" w:pos="709"/>
        </w:tabs>
        <w:jc w:val="both"/>
        <w:rPr>
          <w:rFonts w:cs="Arial"/>
        </w:rPr>
      </w:pPr>
    </w:p>
    <w:p w14:paraId="67A453B7" w14:textId="5C61DBE0" w:rsidR="009D1F31" w:rsidRPr="00E27454" w:rsidRDefault="009D1F31" w:rsidP="00F17C1E">
      <w:pPr>
        <w:pStyle w:val="BulletList1"/>
        <w:numPr>
          <w:ilvl w:val="0"/>
          <w:numId w:val="0"/>
        </w:numPr>
        <w:rPr>
          <w:b/>
        </w:rPr>
      </w:pPr>
    </w:p>
    <w:sectPr w:rsidR="009D1F31" w:rsidRPr="00E27454" w:rsidSect="00574904">
      <w:head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EBC5" w14:textId="77777777" w:rsidR="004F742A" w:rsidRDefault="004F742A" w:rsidP="00E275F0">
      <w:r>
        <w:separator/>
      </w:r>
    </w:p>
  </w:endnote>
  <w:endnote w:type="continuationSeparator" w:id="0">
    <w:p w14:paraId="3D674C3C" w14:textId="77777777" w:rsidR="004F742A" w:rsidRDefault="004F742A" w:rsidP="00E275F0">
      <w:r>
        <w:continuationSeparator/>
      </w:r>
    </w:p>
  </w:endnote>
  <w:endnote w:type="continuationNotice" w:id="1">
    <w:p w14:paraId="5AA5A35F" w14:textId="77777777" w:rsidR="004F742A" w:rsidRDefault="004F7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Gothic-Demi">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5F2B" w14:textId="237B118B" w:rsidR="00712B41" w:rsidRDefault="00E66196" w:rsidP="00E66196">
    <w:pPr>
      <w:pStyle w:val="Footer"/>
      <w:rPr>
        <w:sz w:val="16"/>
        <w:szCs w:val="16"/>
      </w:rPr>
    </w:pPr>
    <w:r>
      <w:rPr>
        <w:sz w:val="16"/>
        <w:szCs w:val="16"/>
      </w:rPr>
      <w:t>Approved at S</w:t>
    </w:r>
    <w:r w:rsidR="009036D8">
      <w:rPr>
        <w:sz w:val="16"/>
        <w:szCs w:val="16"/>
      </w:rPr>
      <w:t>L</w:t>
    </w:r>
    <w:r>
      <w:rPr>
        <w:sz w:val="16"/>
        <w:szCs w:val="16"/>
      </w:rPr>
      <w:t xml:space="preserve">T Meeting </w:t>
    </w:r>
    <w:r w:rsidR="009036D8">
      <w:rPr>
        <w:sz w:val="16"/>
        <w:szCs w:val="16"/>
      </w:rPr>
      <w:t>1</w:t>
    </w:r>
    <w:r>
      <w:rPr>
        <w:sz w:val="16"/>
        <w:szCs w:val="16"/>
      </w:rPr>
      <w:t xml:space="preserve"> </w:t>
    </w:r>
    <w:r w:rsidR="009036D8">
      <w:rPr>
        <w:sz w:val="16"/>
        <w:szCs w:val="16"/>
      </w:rPr>
      <w:t>December</w:t>
    </w:r>
    <w:r>
      <w:rPr>
        <w:sz w:val="16"/>
        <w:szCs w:val="16"/>
      </w:rPr>
      <w:t xml:space="preserve"> 2022</w:t>
    </w:r>
    <w:r w:rsidR="00524DB2">
      <w:rPr>
        <w:sz w:val="16"/>
        <w:szCs w:val="16"/>
      </w:rPr>
      <w:t xml:space="preserve">  </w:t>
    </w:r>
  </w:p>
  <w:p w14:paraId="585E5EA9" w14:textId="62C432B0" w:rsidR="00524DB2" w:rsidRPr="00E66196" w:rsidRDefault="00524DB2" w:rsidP="00E66196">
    <w:pPr>
      <w:pStyle w:val="Footer"/>
    </w:pPr>
    <w:r>
      <w:rPr>
        <w:sz w:val="16"/>
        <w:szCs w:val="16"/>
      </w:rPr>
      <w:t xml:space="preserve">Approved at Board of Governors </w:t>
    </w:r>
    <w:r w:rsidR="009036D8">
      <w:rPr>
        <w:sz w:val="16"/>
        <w:szCs w:val="16"/>
      </w:rPr>
      <w:t>November</w:t>
    </w:r>
    <w:r>
      <w:rPr>
        <w:sz w:val="16"/>
        <w:szCs w:val="16"/>
      </w:rPr>
      <w:t xml:space="preserve"> 202</w:t>
    </w:r>
    <w:r w:rsidR="009036D8">
      <w:rPr>
        <w:sz w:val="16"/>
        <w:szCs w:val="16"/>
      </w:rPr>
      <w:t>2</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6CBF" w14:textId="77777777" w:rsidR="004F742A" w:rsidRDefault="004F742A" w:rsidP="00E275F0">
      <w:r>
        <w:separator/>
      </w:r>
    </w:p>
  </w:footnote>
  <w:footnote w:type="continuationSeparator" w:id="0">
    <w:p w14:paraId="57C0EA8A" w14:textId="77777777" w:rsidR="004F742A" w:rsidRDefault="004F742A" w:rsidP="00E275F0">
      <w:r>
        <w:continuationSeparator/>
      </w:r>
    </w:p>
  </w:footnote>
  <w:footnote w:type="continuationNotice" w:id="1">
    <w:p w14:paraId="5AE018E7" w14:textId="77777777" w:rsidR="004F742A" w:rsidRDefault="004F7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53BD" w14:textId="77777777"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53C0" w14:textId="7D731F20" w:rsidR="00E275F0" w:rsidRDefault="00210C84" w:rsidP="00574904">
    <w:pPr>
      <w:pStyle w:val="Header"/>
      <w:jc w:val="center"/>
    </w:pPr>
    <w:r>
      <w:rPr>
        <w:noProof/>
        <w:lang w:eastAsia="en-GB"/>
      </w:rPr>
      <w:drawing>
        <wp:anchor distT="0" distB="0" distL="114300" distR="114300" simplePos="0" relativeHeight="251660288" behindDoc="0" locked="0" layoutInCell="1" allowOverlap="1" wp14:anchorId="08896BE3" wp14:editId="3563B2E4">
          <wp:simplePos x="0" y="0"/>
          <wp:positionH relativeFrom="column">
            <wp:posOffset>1638300</wp:posOffset>
          </wp:positionH>
          <wp:positionV relativeFrom="paragraph">
            <wp:posOffset>-40005</wp:posOffset>
          </wp:positionV>
          <wp:extent cx="2179955" cy="681990"/>
          <wp:effectExtent l="0" t="0" r="0" b="3810"/>
          <wp:wrapSquare wrapText="bothSides"/>
          <wp:docPr id="3" name="Picture 3" descr="https://buzz.barnsley.ac.uk/communications/FontsLogosTemplates/BC%20Logo%20LB%20No%20Strap.png"/>
          <wp:cNvGraphicFramePr/>
          <a:graphic xmlns:a="http://schemas.openxmlformats.org/drawingml/2006/main">
            <a:graphicData uri="http://schemas.openxmlformats.org/drawingml/2006/picture">
              <pic:pic xmlns:pic="http://schemas.openxmlformats.org/drawingml/2006/picture">
                <pic:nvPicPr>
                  <pic:cNvPr id="3" name="Picture 3" descr="https://buzz.barnsley.ac.uk/communications/FontsLogosTemplates/BC%20Logo%20LB%20No%20Stra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6DFCA0B" wp14:editId="7EECCB31">
          <wp:simplePos x="0" y="0"/>
          <wp:positionH relativeFrom="margin">
            <wp:align>right</wp:align>
          </wp:positionH>
          <wp:positionV relativeFrom="paragraph">
            <wp:posOffset>7620</wp:posOffset>
          </wp:positionV>
          <wp:extent cx="2007235" cy="571500"/>
          <wp:effectExtent l="0" t="0" r="0" b="0"/>
          <wp:wrapSquare wrapText="bothSides"/>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7235" cy="57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6F7"/>
    <w:multiLevelType w:val="multilevel"/>
    <w:tmpl w:val="F268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372C3"/>
    <w:multiLevelType w:val="multilevel"/>
    <w:tmpl w:val="C8D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282C"/>
    <w:multiLevelType w:val="hybridMultilevel"/>
    <w:tmpl w:val="A09E51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E07B44"/>
    <w:multiLevelType w:val="multilevel"/>
    <w:tmpl w:val="4564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E0BC1"/>
    <w:multiLevelType w:val="multilevel"/>
    <w:tmpl w:val="5ADE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0D479AA"/>
    <w:multiLevelType w:val="multilevel"/>
    <w:tmpl w:val="8B34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26FDD"/>
    <w:multiLevelType w:val="multilevel"/>
    <w:tmpl w:val="836C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71BCE"/>
    <w:multiLevelType w:val="multilevel"/>
    <w:tmpl w:val="C1F0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5A41"/>
    <w:multiLevelType w:val="hybridMultilevel"/>
    <w:tmpl w:val="2662F180"/>
    <w:lvl w:ilvl="0" w:tplc="5C2C8DE4">
      <w:start w:val="1"/>
      <w:numFmt w:val="decimal"/>
      <w:lvlText w:val="%1."/>
      <w:lvlJc w:val="left"/>
      <w:pPr>
        <w:tabs>
          <w:tab w:val="num" w:pos="810"/>
        </w:tabs>
        <w:ind w:left="810" w:hanging="45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8B8574A"/>
    <w:multiLevelType w:val="hybridMultilevel"/>
    <w:tmpl w:val="6714CFE0"/>
    <w:lvl w:ilvl="0" w:tplc="3EE653F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806F1D"/>
    <w:multiLevelType w:val="hybridMultilevel"/>
    <w:tmpl w:val="418034AE"/>
    <w:lvl w:ilvl="0" w:tplc="52946F00">
      <w:start w:val="1"/>
      <w:numFmt w:val="bullet"/>
      <w:lvlText w:val="•"/>
      <w:lvlJc w:val="left"/>
      <w:pPr>
        <w:ind w:left="420" w:hanging="360"/>
      </w:pPr>
      <w:rPr>
        <w:rFonts w:ascii="FS Me" w:eastAsia="Times New Roman" w:hAnsi="FS Me"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C7526B"/>
    <w:multiLevelType w:val="hybridMultilevel"/>
    <w:tmpl w:val="CADCD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529919">
    <w:abstractNumId w:val="9"/>
  </w:num>
  <w:num w:numId="2" w16cid:durableId="1343244968">
    <w:abstractNumId w:val="15"/>
  </w:num>
  <w:num w:numId="3" w16cid:durableId="2085030032">
    <w:abstractNumId w:val="7"/>
  </w:num>
  <w:num w:numId="4" w16cid:durableId="1085415339">
    <w:abstractNumId w:val="5"/>
  </w:num>
  <w:num w:numId="5" w16cid:durableId="1767187444">
    <w:abstractNumId w:val="17"/>
  </w:num>
  <w:num w:numId="6" w16cid:durableId="978074256">
    <w:abstractNumId w:val="1"/>
  </w:num>
  <w:num w:numId="7" w16cid:durableId="2005820157">
    <w:abstractNumId w:val="12"/>
  </w:num>
  <w:num w:numId="8" w16cid:durableId="2097818320">
    <w:abstractNumId w:val="16"/>
  </w:num>
  <w:num w:numId="9" w16cid:durableId="1575123394">
    <w:abstractNumId w:val="13"/>
  </w:num>
  <w:num w:numId="10" w16cid:durableId="657226394">
    <w:abstractNumId w:val="3"/>
  </w:num>
  <w:num w:numId="11" w16cid:durableId="1972202368">
    <w:abstractNumId w:val="14"/>
  </w:num>
  <w:num w:numId="12" w16cid:durableId="1143038412">
    <w:abstractNumId w:val="8"/>
  </w:num>
  <w:num w:numId="13" w16cid:durableId="1793935058">
    <w:abstractNumId w:val="2"/>
  </w:num>
  <w:num w:numId="14" w16cid:durableId="2008746236">
    <w:abstractNumId w:val="6"/>
  </w:num>
  <w:num w:numId="15" w16cid:durableId="1356149951">
    <w:abstractNumId w:val="10"/>
  </w:num>
  <w:num w:numId="16" w16cid:durableId="1307466684">
    <w:abstractNumId w:val="0"/>
  </w:num>
  <w:num w:numId="17" w16cid:durableId="304967931">
    <w:abstractNumId w:val="11"/>
  </w:num>
  <w:num w:numId="18" w16cid:durableId="1987124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1"/>
    <w:rsid w:val="0001277C"/>
    <w:rsid w:val="00014373"/>
    <w:rsid w:val="00085433"/>
    <w:rsid w:val="00087FB1"/>
    <w:rsid w:val="000968C0"/>
    <w:rsid w:val="000A5D1D"/>
    <w:rsid w:val="000B6C26"/>
    <w:rsid w:val="000D38B4"/>
    <w:rsid w:val="000D65D6"/>
    <w:rsid w:val="000E4429"/>
    <w:rsid w:val="000F5B9E"/>
    <w:rsid w:val="00102DEB"/>
    <w:rsid w:val="00133F3F"/>
    <w:rsid w:val="001A3736"/>
    <w:rsid w:val="001B56ED"/>
    <w:rsid w:val="001C566D"/>
    <w:rsid w:val="001F5D10"/>
    <w:rsid w:val="00205257"/>
    <w:rsid w:val="00210C84"/>
    <w:rsid w:val="00232A64"/>
    <w:rsid w:val="00233DA4"/>
    <w:rsid w:val="00241176"/>
    <w:rsid w:val="00252F45"/>
    <w:rsid w:val="00255AC9"/>
    <w:rsid w:val="00255BFC"/>
    <w:rsid w:val="0029025F"/>
    <w:rsid w:val="0029037C"/>
    <w:rsid w:val="00297CBE"/>
    <w:rsid w:val="002B18B8"/>
    <w:rsid w:val="002C000F"/>
    <w:rsid w:val="0030196A"/>
    <w:rsid w:val="00303A2C"/>
    <w:rsid w:val="00322EB1"/>
    <w:rsid w:val="00366EAB"/>
    <w:rsid w:val="00367C01"/>
    <w:rsid w:val="00375E65"/>
    <w:rsid w:val="00381ACA"/>
    <w:rsid w:val="00384581"/>
    <w:rsid w:val="003D4AE2"/>
    <w:rsid w:val="003F1D03"/>
    <w:rsid w:val="004156EA"/>
    <w:rsid w:val="0042274E"/>
    <w:rsid w:val="00434024"/>
    <w:rsid w:val="004538DA"/>
    <w:rsid w:val="00461602"/>
    <w:rsid w:val="00470560"/>
    <w:rsid w:val="00484F65"/>
    <w:rsid w:val="00497661"/>
    <w:rsid w:val="004C6118"/>
    <w:rsid w:val="004D74E0"/>
    <w:rsid w:val="004F098F"/>
    <w:rsid w:val="004F742A"/>
    <w:rsid w:val="00524DB2"/>
    <w:rsid w:val="00574904"/>
    <w:rsid w:val="005D2A60"/>
    <w:rsid w:val="005D5EE5"/>
    <w:rsid w:val="005D7FA8"/>
    <w:rsid w:val="005E59F3"/>
    <w:rsid w:val="005E6545"/>
    <w:rsid w:val="006308FA"/>
    <w:rsid w:val="00653E66"/>
    <w:rsid w:val="0067401C"/>
    <w:rsid w:val="00681D69"/>
    <w:rsid w:val="00690847"/>
    <w:rsid w:val="006A5898"/>
    <w:rsid w:val="006F355A"/>
    <w:rsid w:val="006F61B6"/>
    <w:rsid w:val="00700CC2"/>
    <w:rsid w:val="00712B41"/>
    <w:rsid w:val="0074579A"/>
    <w:rsid w:val="00761C31"/>
    <w:rsid w:val="00783D21"/>
    <w:rsid w:val="00786894"/>
    <w:rsid w:val="007A0287"/>
    <w:rsid w:val="007B4B7D"/>
    <w:rsid w:val="008271DB"/>
    <w:rsid w:val="00830F68"/>
    <w:rsid w:val="008412DB"/>
    <w:rsid w:val="008764AD"/>
    <w:rsid w:val="00881C39"/>
    <w:rsid w:val="008948D0"/>
    <w:rsid w:val="00895B6F"/>
    <w:rsid w:val="00897907"/>
    <w:rsid w:val="008E5837"/>
    <w:rsid w:val="008F65AD"/>
    <w:rsid w:val="009036D8"/>
    <w:rsid w:val="009218BC"/>
    <w:rsid w:val="00935024"/>
    <w:rsid w:val="00941E66"/>
    <w:rsid w:val="009A2C0D"/>
    <w:rsid w:val="009B494F"/>
    <w:rsid w:val="009B4D06"/>
    <w:rsid w:val="009D1F31"/>
    <w:rsid w:val="009E10F2"/>
    <w:rsid w:val="009F0866"/>
    <w:rsid w:val="009F31F0"/>
    <w:rsid w:val="00A00037"/>
    <w:rsid w:val="00A10D86"/>
    <w:rsid w:val="00A1384E"/>
    <w:rsid w:val="00A13E2E"/>
    <w:rsid w:val="00A1643E"/>
    <w:rsid w:val="00A46A70"/>
    <w:rsid w:val="00A60F4B"/>
    <w:rsid w:val="00A62EF5"/>
    <w:rsid w:val="00A63E0B"/>
    <w:rsid w:val="00AD3DC1"/>
    <w:rsid w:val="00B24DF8"/>
    <w:rsid w:val="00B356D4"/>
    <w:rsid w:val="00B43A32"/>
    <w:rsid w:val="00B47E51"/>
    <w:rsid w:val="00B6374C"/>
    <w:rsid w:val="00B650A9"/>
    <w:rsid w:val="00BC2DB4"/>
    <w:rsid w:val="00BC7CF4"/>
    <w:rsid w:val="00BE6753"/>
    <w:rsid w:val="00C34CA8"/>
    <w:rsid w:val="00C51ED4"/>
    <w:rsid w:val="00C85C12"/>
    <w:rsid w:val="00CC6473"/>
    <w:rsid w:val="00CE4DE4"/>
    <w:rsid w:val="00CE78C6"/>
    <w:rsid w:val="00D01EF5"/>
    <w:rsid w:val="00D07201"/>
    <w:rsid w:val="00D25B24"/>
    <w:rsid w:val="00D3310C"/>
    <w:rsid w:val="00D43F39"/>
    <w:rsid w:val="00D53E93"/>
    <w:rsid w:val="00D558BD"/>
    <w:rsid w:val="00D63434"/>
    <w:rsid w:val="00D744C2"/>
    <w:rsid w:val="00D8422D"/>
    <w:rsid w:val="00D8580F"/>
    <w:rsid w:val="00DC79C7"/>
    <w:rsid w:val="00DE1960"/>
    <w:rsid w:val="00DE6CEC"/>
    <w:rsid w:val="00E124C6"/>
    <w:rsid w:val="00E27454"/>
    <w:rsid w:val="00E275F0"/>
    <w:rsid w:val="00E32388"/>
    <w:rsid w:val="00E4103A"/>
    <w:rsid w:val="00E455C7"/>
    <w:rsid w:val="00E526FE"/>
    <w:rsid w:val="00E66196"/>
    <w:rsid w:val="00E672A2"/>
    <w:rsid w:val="00E71F92"/>
    <w:rsid w:val="00E82B80"/>
    <w:rsid w:val="00E978DA"/>
    <w:rsid w:val="00EB4970"/>
    <w:rsid w:val="00EF29C6"/>
    <w:rsid w:val="00EF6E20"/>
    <w:rsid w:val="00EF7C4D"/>
    <w:rsid w:val="00F17C1E"/>
    <w:rsid w:val="00F2177F"/>
    <w:rsid w:val="00F37BBA"/>
    <w:rsid w:val="00F50C42"/>
    <w:rsid w:val="00F62FB6"/>
    <w:rsid w:val="00F7563C"/>
    <w:rsid w:val="00F81481"/>
    <w:rsid w:val="00FB71B0"/>
    <w:rsid w:val="00FF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52F5"/>
  <w15:docId w15:val="{ADA09D79-6C02-4383-A063-5837C1B5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1"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1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lsdException w:name="Table Subtle 2" w:locked="0" w:semiHidden="1" w:unhideWhenUsed="1"/>
    <w:lsdException w:name="Table Web 1" w:locked="0" w:semiHidden="1" w:unhideWhenUsed="1"/>
    <w:lsdException w:name="Table Web 2" w:locked="0"/>
    <w:lsdException w:name="Table Web 3" w:locked="0"/>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paragraph" w:customStyle="1" w:styleId="Default">
    <w:name w:val="Default"/>
    <w:rsid w:val="0029025F"/>
    <w:pPr>
      <w:autoSpaceDE w:val="0"/>
      <w:autoSpaceDN w:val="0"/>
      <w:adjustRightInd w:val="0"/>
      <w:spacing w:after="0"/>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D63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050">
      <w:bodyDiv w:val="1"/>
      <w:marLeft w:val="0"/>
      <w:marRight w:val="0"/>
      <w:marTop w:val="0"/>
      <w:marBottom w:val="0"/>
      <w:divBdr>
        <w:top w:val="none" w:sz="0" w:space="0" w:color="auto"/>
        <w:left w:val="none" w:sz="0" w:space="0" w:color="auto"/>
        <w:bottom w:val="none" w:sz="0" w:space="0" w:color="auto"/>
        <w:right w:val="none" w:sz="0" w:space="0" w:color="auto"/>
      </w:divBdr>
    </w:div>
    <w:div w:id="30883705">
      <w:bodyDiv w:val="1"/>
      <w:marLeft w:val="0"/>
      <w:marRight w:val="0"/>
      <w:marTop w:val="0"/>
      <w:marBottom w:val="0"/>
      <w:divBdr>
        <w:top w:val="none" w:sz="0" w:space="0" w:color="auto"/>
        <w:left w:val="none" w:sz="0" w:space="0" w:color="auto"/>
        <w:bottom w:val="none" w:sz="0" w:space="0" w:color="auto"/>
        <w:right w:val="none" w:sz="0" w:space="0" w:color="auto"/>
      </w:divBdr>
    </w:div>
    <w:div w:id="317658555">
      <w:bodyDiv w:val="1"/>
      <w:marLeft w:val="0"/>
      <w:marRight w:val="0"/>
      <w:marTop w:val="0"/>
      <w:marBottom w:val="0"/>
      <w:divBdr>
        <w:top w:val="none" w:sz="0" w:space="0" w:color="auto"/>
        <w:left w:val="none" w:sz="0" w:space="0" w:color="auto"/>
        <w:bottom w:val="none" w:sz="0" w:space="0" w:color="auto"/>
        <w:right w:val="none" w:sz="0" w:space="0" w:color="auto"/>
      </w:divBdr>
    </w:div>
    <w:div w:id="557781744">
      <w:bodyDiv w:val="1"/>
      <w:marLeft w:val="0"/>
      <w:marRight w:val="0"/>
      <w:marTop w:val="0"/>
      <w:marBottom w:val="0"/>
      <w:divBdr>
        <w:top w:val="none" w:sz="0" w:space="0" w:color="auto"/>
        <w:left w:val="none" w:sz="0" w:space="0" w:color="auto"/>
        <w:bottom w:val="none" w:sz="0" w:space="0" w:color="auto"/>
        <w:right w:val="none" w:sz="0" w:space="0" w:color="auto"/>
      </w:divBdr>
    </w:div>
    <w:div w:id="836847860">
      <w:bodyDiv w:val="1"/>
      <w:marLeft w:val="0"/>
      <w:marRight w:val="0"/>
      <w:marTop w:val="0"/>
      <w:marBottom w:val="0"/>
      <w:divBdr>
        <w:top w:val="none" w:sz="0" w:space="0" w:color="auto"/>
        <w:left w:val="none" w:sz="0" w:space="0" w:color="auto"/>
        <w:bottom w:val="none" w:sz="0" w:space="0" w:color="auto"/>
        <w:right w:val="none" w:sz="0" w:space="0" w:color="auto"/>
      </w:divBdr>
    </w:div>
    <w:div w:id="1231572507">
      <w:bodyDiv w:val="1"/>
      <w:marLeft w:val="0"/>
      <w:marRight w:val="0"/>
      <w:marTop w:val="0"/>
      <w:marBottom w:val="0"/>
      <w:divBdr>
        <w:top w:val="none" w:sz="0" w:space="0" w:color="auto"/>
        <w:left w:val="none" w:sz="0" w:space="0" w:color="auto"/>
        <w:bottom w:val="none" w:sz="0" w:space="0" w:color="auto"/>
        <w:right w:val="none" w:sz="0" w:space="0" w:color="auto"/>
      </w:divBdr>
    </w:div>
    <w:div w:id="209585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ohnson\AppData\Local\Microsoft\Windows\INetCache\Content.MSO\795E998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247123251D345A3E68D7B71385E5B" ma:contentTypeVersion="14" ma:contentTypeDescription="Create a new document." ma:contentTypeScope="" ma:versionID="e6873d28b88da90df93447b93a831123">
  <xsd:schema xmlns:xsd="http://www.w3.org/2001/XMLSchema" xmlns:xs="http://www.w3.org/2001/XMLSchema" xmlns:p="http://schemas.microsoft.com/office/2006/metadata/properties" xmlns:ns3="e545c741-892c-4b48-9c36-d7f1e03a9552" xmlns:ns4="f4ecb60d-bee5-4d71-91a0-e3cddc490712" targetNamespace="http://schemas.microsoft.com/office/2006/metadata/properties" ma:root="true" ma:fieldsID="fdde47a96fe9070ae4fb31a76aea303d" ns3:_="" ns4:_="">
    <xsd:import namespace="e545c741-892c-4b48-9c36-d7f1e03a9552"/>
    <xsd:import namespace="f4ecb60d-bee5-4d71-91a0-e3cddc4907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c741-892c-4b48-9c36-d7f1e03a95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cb60d-bee5-4d71-91a0-e3cddc4907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1236A-2F13-4552-96F5-C62071CB732D}">
  <ds:schemaRefs>
    <ds:schemaRef ds:uri="http://schemas.microsoft.com/sharepoint/v3/contenttype/forms"/>
  </ds:schemaRefs>
</ds:datastoreItem>
</file>

<file path=customXml/itemProps2.xml><?xml version="1.0" encoding="utf-8"?>
<ds:datastoreItem xmlns:ds="http://schemas.openxmlformats.org/officeDocument/2006/customXml" ds:itemID="{E1F7DCFC-8228-40A8-A3A9-CBA5F218B7A2}">
  <ds:schemaRefs>
    <ds:schemaRef ds:uri="http://purl.org/dc/elements/1.1/"/>
    <ds:schemaRef ds:uri="http://schemas.microsoft.com/office/2006/metadata/properties"/>
    <ds:schemaRef ds:uri="http://schemas.microsoft.com/office/2006/documentManagement/types"/>
    <ds:schemaRef ds:uri="f4ecb60d-bee5-4d71-91a0-e3cddc490712"/>
    <ds:schemaRef ds:uri="http://purl.org/dc/terms/"/>
    <ds:schemaRef ds:uri="http://schemas.openxmlformats.org/package/2006/metadata/core-properties"/>
    <ds:schemaRef ds:uri="http://purl.org/dc/dcmitype/"/>
    <ds:schemaRef ds:uri="http://schemas.microsoft.com/office/infopath/2007/PartnerControls"/>
    <ds:schemaRef ds:uri="e545c741-892c-4b48-9c36-d7f1e03a9552"/>
    <ds:schemaRef ds:uri="http://www.w3.org/XML/1998/namespace"/>
  </ds:schemaRefs>
</ds:datastoreItem>
</file>

<file path=customXml/itemProps3.xml><?xml version="1.0" encoding="utf-8"?>
<ds:datastoreItem xmlns:ds="http://schemas.openxmlformats.org/officeDocument/2006/customXml" ds:itemID="{1AA1A238-959B-4D3D-BD9E-9EB317BF7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c741-892c-4b48-9c36-d7f1e03a9552"/>
    <ds:schemaRef ds:uri="f4ecb60d-bee5-4d71-91a0-e3cddc490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DAD93-F235-4DA7-8DA2-3377B84239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4ecb60d-bee5-4d71-91a0-e3cddc490712"/>
    <ds:schemaRef ds:uri="http://purl.org/dc/terms/"/>
    <ds:schemaRef ds:uri="http://schemas.openxmlformats.org/package/2006/metadata/core-properties"/>
    <ds:schemaRef ds:uri="e545c741-892c-4b48-9c36-d7f1e03a9552"/>
    <ds:schemaRef ds:uri="http://www.w3.org/XML/1998/namespace"/>
    <ds:schemaRef ds:uri="http://purl.org/dc/dcmitype/"/>
  </ds:schemaRefs>
</ds:datastoreItem>
</file>

<file path=customXml/itemProps5.xml><?xml version="1.0" encoding="utf-8"?>
<ds:datastoreItem xmlns:ds="http://schemas.openxmlformats.org/officeDocument/2006/customXml" ds:itemID="{189CF71B-DFDE-4A82-ADC7-E0434E646B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795E9986</Template>
  <TotalTime>1</TotalTime>
  <Pages>16</Pages>
  <Words>5298</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Bartnik</dc:creator>
  <cp:lastModifiedBy>Liz Smith</cp:lastModifiedBy>
  <cp:revision>2</cp:revision>
  <dcterms:created xsi:type="dcterms:W3CDTF">2023-06-05T13:22:00Z</dcterms:created>
  <dcterms:modified xsi:type="dcterms:W3CDTF">2023-06-05T13:22:00Z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0x010100579247123251D345A3E68D7B71385E5B</vt:lpwstr>
  </property>
</Properties>
</file>